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70" w:rsidRPr="003F688A" w:rsidRDefault="006B5270" w:rsidP="006B5270">
      <w:pPr>
        <w:snapToGrid w:val="0"/>
        <w:spacing w:line="400" w:lineRule="exact"/>
        <w:ind w:firstLineChars="250" w:firstLine="900"/>
        <w:rPr>
          <w:rFonts w:ascii="細明體" w:eastAsia="細明體" w:hAnsi="細明體"/>
          <w:b/>
          <w:spacing w:val="20"/>
          <w:sz w:val="32"/>
          <w:szCs w:val="32"/>
        </w:rPr>
      </w:pPr>
      <w:r w:rsidRPr="003F688A">
        <w:rPr>
          <w:rFonts w:ascii="細明體" w:eastAsia="細明體" w:hAnsi="細明體" w:hint="eastAsia"/>
          <w:spacing w:val="20"/>
          <w:sz w:val="32"/>
          <w:szCs w:val="32"/>
        </w:rPr>
        <w:t>【</w:t>
      </w:r>
      <w:r w:rsidRPr="003F688A">
        <w:rPr>
          <w:rFonts w:ascii="標楷體" w:eastAsia="標楷體" w:hAnsi="標楷體" w:hint="eastAsia"/>
          <w:b/>
          <w:spacing w:val="20"/>
          <w:sz w:val="32"/>
          <w:szCs w:val="32"/>
        </w:rPr>
        <w:t>財團法人高等教育評鑑中心基金會新聞稿</w:t>
      </w:r>
      <w:r w:rsidRPr="003F688A">
        <w:rPr>
          <w:rFonts w:ascii="細明體" w:eastAsia="細明體" w:hAnsi="細明體" w:hint="eastAsia"/>
          <w:b/>
          <w:spacing w:val="20"/>
          <w:sz w:val="32"/>
          <w:szCs w:val="32"/>
        </w:rPr>
        <w:t>】</w:t>
      </w:r>
    </w:p>
    <w:p w:rsidR="006B5270" w:rsidRPr="00050DF7" w:rsidRDefault="006B5270" w:rsidP="006B5270">
      <w:pPr>
        <w:snapToGrid w:val="0"/>
        <w:spacing w:line="400" w:lineRule="exact"/>
        <w:rPr>
          <w:rFonts w:ascii="標楷體" w:eastAsia="標楷體" w:hAnsi="標楷體"/>
          <w:b/>
          <w:spacing w:val="20"/>
          <w:sz w:val="32"/>
          <w:szCs w:val="32"/>
        </w:rPr>
      </w:pPr>
    </w:p>
    <w:p w:rsidR="00A97419" w:rsidRDefault="006B5270" w:rsidP="00A97419">
      <w:pPr>
        <w:snapToGrid w:val="0"/>
        <w:spacing w:line="340" w:lineRule="exact"/>
        <w:jc w:val="center"/>
        <w:rPr>
          <w:rFonts w:ascii="Times New Roman" w:eastAsia="標楷體" w:hAnsi="標楷體" w:cs="Times New Roman"/>
          <w:b/>
          <w:spacing w:val="20"/>
          <w:sz w:val="32"/>
          <w:szCs w:val="32"/>
        </w:rPr>
      </w:pPr>
      <w:proofErr w:type="gramStart"/>
      <w:r w:rsidRPr="006B5270">
        <w:rPr>
          <w:rFonts w:ascii="Times New Roman" w:eastAsia="標楷體" w:hAnsi="Times New Roman" w:cs="Times New Roman"/>
          <w:b/>
          <w:spacing w:val="20"/>
          <w:sz w:val="32"/>
          <w:szCs w:val="32"/>
        </w:rPr>
        <w:t>10</w:t>
      </w:r>
      <w:r w:rsidR="00FB2392">
        <w:rPr>
          <w:rFonts w:ascii="Times New Roman" w:eastAsia="標楷體" w:hAnsi="Times New Roman" w:cs="Times New Roman" w:hint="eastAsia"/>
          <w:b/>
          <w:spacing w:val="20"/>
          <w:sz w:val="32"/>
          <w:szCs w:val="32"/>
        </w:rPr>
        <w:t>7</w:t>
      </w:r>
      <w:proofErr w:type="gramEnd"/>
      <w:r w:rsidR="00FB2392">
        <w:rPr>
          <w:rFonts w:ascii="Times New Roman" w:eastAsia="標楷體" w:hAnsi="標楷體" w:cs="Times New Roman"/>
          <w:b/>
          <w:spacing w:val="20"/>
          <w:sz w:val="32"/>
          <w:szCs w:val="32"/>
        </w:rPr>
        <w:t>年度</w:t>
      </w:r>
      <w:r w:rsidR="00FB2392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上</w:t>
      </w:r>
      <w:r w:rsidRPr="006B5270">
        <w:rPr>
          <w:rFonts w:ascii="Times New Roman" w:eastAsia="標楷體" w:hAnsi="標楷體" w:cs="Times New Roman"/>
          <w:b/>
          <w:spacing w:val="20"/>
          <w:sz w:val="32"/>
          <w:szCs w:val="32"/>
        </w:rPr>
        <w:t>半年第二週期大學校院校務評鑑</w:t>
      </w:r>
      <w:r w:rsidR="00A97419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/</w:t>
      </w:r>
    </w:p>
    <w:p w:rsidR="00A97419" w:rsidRDefault="00A97419" w:rsidP="00A97419">
      <w:pPr>
        <w:snapToGrid w:val="0"/>
        <w:spacing w:line="340" w:lineRule="exact"/>
        <w:jc w:val="center"/>
        <w:rPr>
          <w:rFonts w:ascii="Times New Roman" w:eastAsia="標楷體" w:hAnsi="標楷體" w:cs="Times New Roman"/>
          <w:b/>
          <w:spacing w:val="20"/>
          <w:sz w:val="32"/>
          <w:szCs w:val="32"/>
        </w:rPr>
      </w:pPr>
      <w:proofErr w:type="gramStart"/>
      <w:r w:rsidRPr="00A97419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10</w:t>
      </w:r>
      <w:r w:rsidR="00FB2392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5</w:t>
      </w:r>
      <w:proofErr w:type="gramEnd"/>
      <w:r w:rsidR="00FB2392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年度上</w:t>
      </w:r>
      <w:r w:rsidRPr="00A97419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半年大學校院通識教育暨第二週期</w:t>
      </w:r>
    </w:p>
    <w:p w:rsidR="00A97419" w:rsidRDefault="00A97419" w:rsidP="00A97419">
      <w:pPr>
        <w:snapToGrid w:val="0"/>
        <w:spacing w:line="340" w:lineRule="exact"/>
        <w:jc w:val="center"/>
        <w:rPr>
          <w:rFonts w:ascii="Times New Roman" w:eastAsia="標楷體" w:hAnsi="標楷體" w:cs="Times New Roman"/>
          <w:b/>
          <w:spacing w:val="20"/>
          <w:sz w:val="32"/>
          <w:szCs w:val="32"/>
        </w:rPr>
      </w:pPr>
      <w:r w:rsidRPr="00A97419">
        <w:rPr>
          <w:rFonts w:ascii="Times New Roman" w:eastAsia="標楷體" w:hAnsi="標楷體" w:cs="Times New Roman" w:hint="eastAsia"/>
          <w:b/>
          <w:spacing w:val="20"/>
          <w:sz w:val="32"/>
          <w:szCs w:val="32"/>
        </w:rPr>
        <w:t>系所評鑑追蹤評鑑與再評鑑</w:t>
      </w:r>
    </w:p>
    <w:p w:rsidR="006B5270" w:rsidRPr="00A97419" w:rsidRDefault="006B5270" w:rsidP="00A97419">
      <w:pPr>
        <w:snapToGrid w:val="0"/>
        <w:spacing w:line="340" w:lineRule="exact"/>
        <w:jc w:val="center"/>
        <w:rPr>
          <w:rFonts w:ascii="Times New Roman" w:eastAsia="標楷體" w:hAnsi="標楷體" w:cs="Times New Roman"/>
          <w:b/>
          <w:spacing w:val="20"/>
          <w:sz w:val="32"/>
          <w:szCs w:val="32"/>
        </w:rPr>
      </w:pPr>
      <w:r w:rsidRPr="006B5270">
        <w:rPr>
          <w:rFonts w:ascii="Times New Roman" w:eastAsia="標楷體" w:hAnsi="標楷體" w:cs="Times New Roman"/>
          <w:b/>
          <w:spacing w:val="20"/>
          <w:sz w:val="32"/>
          <w:szCs w:val="32"/>
        </w:rPr>
        <w:t>結果公布</w:t>
      </w:r>
    </w:p>
    <w:p w:rsidR="006B5270" w:rsidRPr="006B5270" w:rsidRDefault="006B5270" w:rsidP="006B5270">
      <w:pPr>
        <w:spacing w:line="300" w:lineRule="exact"/>
        <w:jc w:val="right"/>
        <w:rPr>
          <w:rFonts w:ascii="Times New Roman" w:eastAsia="標楷體" w:hAnsi="Times New Roman" w:cs="Times New Roman"/>
          <w:color w:val="FF0000"/>
        </w:rPr>
      </w:pPr>
      <w:r w:rsidRPr="00050DF7">
        <w:rPr>
          <w:rFonts w:ascii="標楷體" w:eastAsia="標楷體" w:hAnsi="標楷體" w:hint="eastAsia"/>
        </w:rPr>
        <w:t>發稿日期：</w:t>
      </w:r>
      <w:r w:rsidR="003C7156" w:rsidRPr="00C75248">
        <w:rPr>
          <w:rFonts w:ascii="Times New Roman" w:eastAsia="標楷體" w:hAnsi="Times New Roman" w:cs="Times New Roman"/>
        </w:rPr>
        <w:t>10</w:t>
      </w:r>
      <w:r w:rsidR="00C75248" w:rsidRPr="00C75248">
        <w:rPr>
          <w:rFonts w:ascii="Times New Roman" w:eastAsia="標楷體" w:hAnsi="Times New Roman" w:cs="Times New Roman" w:hint="eastAsia"/>
        </w:rPr>
        <w:t>8</w:t>
      </w:r>
      <w:r w:rsidR="003C7156" w:rsidRPr="00C75248">
        <w:rPr>
          <w:rFonts w:ascii="Times New Roman" w:eastAsia="標楷體" w:hAnsi="Times New Roman" w:cs="Times New Roman"/>
        </w:rPr>
        <w:t>.</w:t>
      </w:r>
      <w:r w:rsidR="00C75248" w:rsidRPr="00C75248">
        <w:rPr>
          <w:rFonts w:ascii="Times New Roman" w:eastAsia="標楷體" w:hAnsi="Times New Roman" w:cs="Times New Roman" w:hint="eastAsia"/>
        </w:rPr>
        <w:t>1</w:t>
      </w:r>
      <w:r w:rsidR="003C7156" w:rsidRPr="00C75248">
        <w:rPr>
          <w:rFonts w:ascii="Times New Roman" w:eastAsia="標楷體" w:hAnsi="Times New Roman" w:cs="Times New Roman"/>
        </w:rPr>
        <w:t>.</w:t>
      </w:r>
      <w:r w:rsidR="00C75248" w:rsidRPr="00C75248">
        <w:rPr>
          <w:rFonts w:ascii="Times New Roman" w:eastAsia="標楷體" w:hAnsi="Times New Roman" w:cs="Times New Roman" w:hint="eastAsia"/>
        </w:rPr>
        <w:t>3</w:t>
      </w:r>
    </w:p>
    <w:p w:rsidR="006B5270" w:rsidRPr="003F1673" w:rsidRDefault="005514F3" w:rsidP="006B5270">
      <w:pPr>
        <w:spacing w:line="240" w:lineRule="exact"/>
        <w:ind w:firstLineChars="100" w:firstLine="240"/>
        <w:rPr>
          <w:rFonts w:ascii="標楷體" w:eastAsia="標楷體" w:hAnsi="標楷體"/>
          <w:sz w:val="28"/>
          <w:szCs w:val="28"/>
        </w:rPr>
      </w:pPr>
      <w:r w:rsidRPr="005514F3">
        <w:rPr>
          <w:rFonts w:ascii="標楷體" w:eastAsia="標楷體" w:hAnsi="標楷體"/>
          <w:noProof/>
          <w:szCs w:val="24"/>
        </w:rPr>
        <w:pict>
          <v:line id="_x0000_s1026" style="position:absolute;left:0;text-align:left;z-index:251660288" from="0,6.1pt" to="441.1pt,6.1pt" strokecolor="navy" strokeweight="3pt"/>
        </w:pict>
      </w:r>
    </w:p>
    <w:p w:rsidR="00103659" w:rsidRPr="00E36F7C" w:rsidRDefault="00D568AA" w:rsidP="00F66F8E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 w:val="26"/>
          <w:szCs w:val="26"/>
          <w:shd w:val="clear" w:color="auto" w:fill="FDFDFD"/>
        </w:rPr>
      </w:pPr>
      <w:proofErr w:type="gramStart"/>
      <w:r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10</w:t>
      </w:r>
      <w:r w:rsidR="00E94AD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7</w:t>
      </w:r>
      <w:proofErr w:type="gramEnd"/>
      <w:r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年</w:t>
      </w:r>
      <w:r w:rsidR="00A03420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度</w:t>
      </w:r>
      <w:r w:rsidR="00E94AD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上</w:t>
      </w:r>
      <w:r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半年</w:t>
      </w:r>
      <w:r w:rsidR="008D577B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第二週期</w:t>
      </w:r>
      <w:r w:rsidR="000E705C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大學</w:t>
      </w:r>
      <w:r w:rsidR="00A03420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校院</w:t>
      </w:r>
      <w:r w:rsidR="00D44438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校務</w:t>
      </w:r>
      <w:r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評鑑歷經實地訪評、申復、認可審議委員會等程序後</w:t>
      </w:r>
      <w:r w:rsidRPr="000C5CE7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，整體認可</w:t>
      </w:r>
      <w:r w:rsidR="000E705C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作業</w:t>
      </w:r>
      <w:r w:rsidRPr="000C5CE7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暫告一個段落</w:t>
      </w:r>
      <w:r w:rsidR="00D44438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，</w:t>
      </w:r>
      <w:r w:rsidR="00F0249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共計</w:t>
      </w:r>
      <w:r w:rsidR="00E94AD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24</w:t>
      </w:r>
      <w:r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</w:t>
      </w:r>
      <w:r w:rsidR="00D44438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一般</w:t>
      </w:r>
      <w:r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大學</w:t>
      </w:r>
      <w:r w:rsidR="00F0249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及</w:t>
      </w:r>
      <w:r w:rsidR="00E94AD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</w:t>
      </w:r>
      <w:r w:rsidR="00F0249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所軍</w:t>
      </w:r>
      <w:r w:rsidR="00E94AD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警</w:t>
      </w:r>
      <w:r w:rsidR="00F02495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校院</w:t>
      </w:r>
      <w:r w:rsidR="000E705C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接受高教評鑑中心認可，</w:t>
      </w:r>
      <w:r w:rsidR="000C5CE7" w:rsidRPr="000C5CE7">
        <w:rPr>
          <w:rFonts w:ascii="Times New Roman" w:eastAsia="標楷體" w:hAnsi="標楷體" w:cs="Times New Roman" w:hint="eastAsia"/>
          <w:sz w:val="26"/>
          <w:szCs w:val="26"/>
        </w:rPr>
        <w:t>其中</w:t>
      </w:r>
      <w:r w:rsidR="000C5CE7" w:rsidRPr="000C5CE7">
        <w:rPr>
          <w:rFonts w:ascii="標楷體" w:eastAsia="標楷體" w:hAnsi="標楷體" w:hint="eastAsia"/>
          <w:color w:val="000000"/>
          <w:sz w:val="26"/>
          <w:szCs w:val="26"/>
        </w:rPr>
        <w:t>國立中山大學、國立中央大學、國立中興大學三校因曾獲教育部「</w:t>
      </w:r>
      <w:r w:rsidR="000C5CE7" w:rsidRPr="000C5CE7">
        <w:rPr>
          <w:rFonts w:ascii="標楷體" w:eastAsia="標楷體" w:hAnsi="標楷體"/>
          <w:color w:val="000000"/>
          <w:sz w:val="26"/>
          <w:szCs w:val="26"/>
        </w:rPr>
        <w:t>邁向頂尖大學計畫</w:t>
      </w:r>
      <w:r w:rsidR="000C5CE7" w:rsidRPr="000C5CE7">
        <w:rPr>
          <w:rFonts w:ascii="標楷體" w:eastAsia="標楷體" w:hAnsi="標楷體" w:hint="eastAsia"/>
          <w:color w:val="000000"/>
          <w:sz w:val="26"/>
          <w:szCs w:val="26"/>
        </w:rPr>
        <w:t>」，為了解其國際化推動情形，故評鑑</w:t>
      </w:r>
      <w:proofErr w:type="gramStart"/>
      <w:r w:rsidR="000C5CE7" w:rsidRPr="000C5CE7">
        <w:rPr>
          <w:rFonts w:ascii="標楷體" w:eastAsia="標楷體" w:hAnsi="標楷體" w:hint="eastAsia"/>
          <w:color w:val="000000"/>
          <w:sz w:val="26"/>
          <w:szCs w:val="26"/>
        </w:rPr>
        <w:t>委員中聘有</w:t>
      </w:r>
      <w:proofErr w:type="gramEnd"/>
      <w:r w:rsidR="000C5CE7" w:rsidRPr="000C5CE7">
        <w:rPr>
          <w:rFonts w:ascii="Times New Roman" w:eastAsia="標楷體" w:hAnsi="Times New Roman" w:cs="Times New Roman"/>
          <w:color w:val="000000"/>
          <w:sz w:val="26"/>
          <w:szCs w:val="26"/>
        </w:rPr>
        <w:t>2</w:t>
      </w:r>
      <w:r w:rsidR="000C5CE7" w:rsidRPr="000C5CE7">
        <w:rPr>
          <w:rFonts w:ascii="Times New Roman" w:eastAsia="標楷體" w:hAnsi="標楷體" w:cs="Times New Roman"/>
          <w:color w:val="000000"/>
          <w:sz w:val="26"/>
          <w:szCs w:val="26"/>
        </w:rPr>
        <w:t>名</w:t>
      </w:r>
      <w:r w:rsidR="000C5CE7" w:rsidRPr="000C5CE7">
        <w:rPr>
          <w:rFonts w:ascii="Times New Roman" w:eastAsia="標楷體" w:hAnsi="標楷體" w:cs="Times New Roman" w:hint="eastAsia"/>
          <w:color w:val="000000"/>
          <w:sz w:val="26"/>
          <w:szCs w:val="26"/>
        </w:rPr>
        <w:t>來自美國與亞洲地區熟稔華語之國際委員。</w:t>
      </w:r>
      <w:r w:rsidR="005B6580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學校</w:t>
      </w:r>
      <w:r w:rsid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在</w:t>
      </w:r>
      <w:r w:rsidR="005B6580" w:rsidRP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收到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訪評結果報告書後，則需參考訪評意見進行自我改善作業。此外，</w:t>
      </w:r>
      <w:proofErr w:type="gramStart"/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10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5</w:t>
      </w:r>
      <w:proofErr w:type="gramEnd"/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年</w:t>
      </w:r>
      <w:r w:rsidR="00A0342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度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上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半年通識教育暨第二週期系所評鑑追蹤評鑑與再評鑑也</w:t>
      </w:r>
      <w:r w:rsidR="004D78D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同步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實施並完成，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除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5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所軍警校院外，</w:t>
      </w:r>
      <w:r w:rsidR="00AD4212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另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有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</w:t>
      </w:r>
      <w:r w:rsidR="00AD4212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一般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大學</w:t>
      </w:r>
      <w:r w:rsidR="00AD4212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共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4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個班</w:t>
      </w:r>
      <w:r w:rsidR="00930B14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制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接受</w:t>
      </w:r>
      <w:r w:rsidR="008D577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系所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追蹤評鑑；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</w:t>
      </w:r>
      <w:r w:rsidR="00A0342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所大學接受通識教育追蹤評鑑</w:t>
      </w:r>
      <w:r w:rsidR="00BB5C29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。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受評學校</w:t>
      </w:r>
      <w:r w:rsidR="00930B14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或</w:t>
      </w:r>
      <w:r w:rsidR="008D577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單位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於收到</w:t>
      </w:r>
      <w:r w:rsidR="00A0342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結果後，</w:t>
      </w:r>
      <w:r w:rsidR="003A3F07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若對評鑑結果不服，則可提出申訴，</w:t>
      </w:r>
      <w:r w:rsidR="005B658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高教評鑑中心</w:t>
      </w:r>
      <w:r w:rsidR="00A0342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將</w:t>
      </w:r>
      <w:r w:rsidR="008500BC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召開申訴評議委員會辦理後續</w:t>
      </w:r>
      <w:r w:rsidR="00BB5C29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相關</w:t>
      </w:r>
      <w:r w:rsidR="008500BC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事宜。</w:t>
      </w:r>
    </w:p>
    <w:p w:rsidR="00895CA5" w:rsidRPr="006B5270" w:rsidRDefault="006B5270" w:rsidP="00F66F8E">
      <w:pPr>
        <w:spacing w:before="100" w:beforeAutospacing="1" w:after="100" w:afterAutospacing="1" w:line="43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</w:pPr>
      <w:r w:rsidRPr="006B527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  <w:u w:val="single"/>
          <w:shd w:val="clear" w:color="auto" w:fill="FDFDFD"/>
        </w:rPr>
        <w:t>◎</w:t>
      </w:r>
      <w:r w:rsidR="00BB5C29" w:rsidRPr="006B527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  <w:u w:val="single"/>
          <w:shd w:val="clear" w:color="auto" w:fill="FDFDFD"/>
        </w:rPr>
        <w:t>校務評鑑</w:t>
      </w:r>
      <w:r w:rsidR="00DA48C1" w:rsidRPr="006B5270">
        <w:rPr>
          <w:rFonts w:ascii="Times New Roman" w:eastAsia="標楷體" w:hAnsi="標楷體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  <w:t>結果</w:t>
      </w:r>
    </w:p>
    <w:p w:rsidR="007D5F69" w:rsidRPr="00E36F7C" w:rsidRDefault="003E53DD" w:rsidP="003C7156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 w:val="26"/>
          <w:szCs w:val="26"/>
          <w:shd w:val="clear" w:color="auto" w:fill="FDFDFD"/>
        </w:rPr>
      </w:pPr>
      <w:proofErr w:type="gramStart"/>
      <w:r w:rsidRPr="00E36F7C">
        <w:rPr>
          <w:rFonts w:ascii="Times New Roman" w:eastAsia="標楷體" w:hAnsi="Times New Roman" w:cs="Times New Roman"/>
          <w:sz w:val="26"/>
          <w:szCs w:val="26"/>
          <w:shd w:val="clear" w:color="auto" w:fill="FDFDFD"/>
        </w:rPr>
        <w:t>10</w:t>
      </w:r>
      <w:r w:rsid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7</w:t>
      </w:r>
      <w:proofErr w:type="gramEnd"/>
      <w:r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年</w:t>
      </w:r>
      <w:r w:rsidR="00A0342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度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上</w:t>
      </w:r>
      <w:r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半年</w:t>
      </w:r>
      <w:r w:rsidR="00930B14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校務</w:t>
      </w:r>
      <w:r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評鑑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從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4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月</w:t>
      </w:r>
      <w:r w:rsidR="00CD5F8F" w:rsidRPr="00E36F7C">
        <w:rPr>
          <w:rFonts w:ascii="Times New Roman" w:eastAsia="標楷體" w:hAnsi="Times New Roman" w:cs="Times New Roman"/>
          <w:sz w:val="26"/>
          <w:szCs w:val="26"/>
          <w:shd w:val="clear" w:color="auto" w:fill="FDFDFD"/>
        </w:rPr>
        <w:t>1</w:t>
      </w:r>
      <w:r w:rsidR="00930B14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6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日至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6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月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8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日</w:t>
      </w:r>
      <w:r w:rsidR="00930B14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進行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實地訪評，共動員</w:t>
      </w:r>
      <w:r w:rsid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213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名評鑑委員，計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359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人次</w:t>
      </w:r>
      <w:r w:rsidR="000C5CE7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。</w:t>
      </w:r>
      <w:r w:rsidR="00AD4212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學校申復意見的調查及回應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於</w:t>
      </w:r>
      <w:r w:rsidR="00930B14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107</w:t>
      </w:r>
      <w:r w:rsidR="00930B14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年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8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月底至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9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月中完成</w:t>
      </w:r>
      <w:r w:rsidR="00AD4212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，</w:t>
      </w:r>
      <w:r w:rsidR="00923E37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計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有</w:t>
      </w:r>
      <w:r w:rsid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19</w:t>
      </w:r>
      <w:r w:rsidR="00923E37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校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提出</w:t>
      </w:r>
      <w:r w:rsidR="00697027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共</w:t>
      </w:r>
      <w:r w:rsidR="00CD5F8F" w:rsidRPr="00E36F7C">
        <w:rPr>
          <w:rFonts w:ascii="Times New Roman" w:eastAsia="標楷體" w:hAnsi="Times New Roman" w:cs="Times New Roman"/>
          <w:sz w:val="26"/>
          <w:szCs w:val="26"/>
          <w:shd w:val="clear" w:color="auto" w:fill="FDFDFD"/>
        </w:rPr>
        <w:t>1</w:t>
      </w:r>
      <w:r w:rsid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5</w:t>
      </w:r>
      <w:r w:rsidR="00423003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0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項申復</w:t>
      </w:r>
      <w:r w:rsidR="00A0342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意見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，其中「違反程序」</w:t>
      </w:r>
      <w:r w:rsidR="00CD5F8F" w:rsidRPr="00E36F7C">
        <w:rPr>
          <w:rFonts w:ascii="Times New Roman" w:eastAsia="標楷體" w:hAnsi="Times New Roman" w:cs="Times New Roman"/>
          <w:sz w:val="26"/>
          <w:szCs w:val="26"/>
          <w:shd w:val="clear" w:color="auto" w:fill="FDFDFD"/>
        </w:rPr>
        <w:t>0</w:t>
      </w:r>
      <w:r w:rsidR="00B60E3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項；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「不符事實」</w:t>
      </w:r>
      <w:r w:rsid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36</w:t>
      </w:r>
      <w:r w:rsidR="00A03420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項；</w:t>
      </w:r>
      <w:r w:rsidR="00CD5F8F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「要求修正事項」最多，共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114</w:t>
      </w:r>
      <w:r w:rsidR="00C43C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項</w:t>
      </w:r>
      <w:r w:rsidR="0042300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。經過</w:t>
      </w:r>
      <w:r w:rsidR="00A0342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</w:t>
      </w:r>
      <w:r w:rsidR="00B60E3D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委員</w:t>
      </w:r>
      <w:r w:rsidR="0042300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討論後共有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15</w:t>
      </w:r>
      <w:r w:rsidR="0042300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項接受申復意見，並修正評鑑報告內容，約</w:t>
      </w:r>
      <w:r w:rsidR="00CD4B49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占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10</w:t>
      </w:r>
      <w:r w:rsidR="0042300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%</w:t>
      </w:r>
      <w:r w:rsidR="0042300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；而維持</w:t>
      </w:r>
      <w:r w:rsidR="00C43C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部分訪評意見</w:t>
      </w:r>
      <w:r w:rsidR="00FC3A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的</w:t>
      </w:r>
      <w:r w:rsidR="00C43C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共</w:t>
      </w:r>
      <w:r w:rsidR="00FC3A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有</w:t>
      </w:r>
      <w:r w:rsid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39</w:t>
      </w:r>
      <w:r w:rsidR="00C43C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項，約</w:t>
      </w:r>
      <w:r w:rsidR="00CD4B49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占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</w:t>
      </w:r>
      <w:r w:rsidR="0042300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6</w:t>
      </w:r>
      <w:r w:rsidR="00C43C6D" w:rsidRPr="00E36F7C">
        <w:rPr>
          <w:rFonts w:ascii="Times New Roman" w:eastAsia="標楷體" w:hAnsi="Times New Roman" w:cs="Times New Roman"/>
          <w:sz w:val="26"/>
          <w:szCs w:val="26"/>
          <w:shd w:val="clear" w:color="auto" w:fill="FDFDFD"/>
        </w:rPr>
        <w:t>%</w:t>
      </w:r>
      <w:r w:rsidR="00423003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；</w:t>
      </w:r>
      <w:r w:rsidR="00C43C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其餘則維持原</w:t>
      </w:r>
      <w:r w:rsidR="00A03420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訪評</w:t>
      </w:r>
      <w:r w:rsidR="00C43C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意見</w:t>
      </w:r>
      <w:r w:rsidR="0042300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，</w:t>
      </w:r>
      <w:r w:rsidR="00CD4B49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占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64</w:t>
      </w:r>
      <w:r w:rsidR="00423003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%</w:t>
      </w:r>
      <w:r w:rsidR="00C43C6D" w:rsidRPr="00E36F7C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。</w:t>
      </w:r>
    </w:p>
    <w:p w:rsidR="005D7313" w:rsidRDefault="00AD4212" w:rsidP="004E40DF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color w:val="FF0000"/>
          <w:sz w:val="26"/>
          <w:szCs w:val="26"/>
          <w:shd w:val="clear" w:color="auto" w:fill="FDFDFD"/>
        </w:rPr>
      </w:pPr>
      <w:r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評鑑結果共有</w:t>
      </w:r>
      <w:r w:rsidR="00E94AD5" w:rsidRP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23</w:t>
      </w:r>
      <w:r w:rsidR="007D175C" w:rsidRP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所</w:t>
      </w:r>
      <w:r w:rsidR="006B5270" w:rsidRP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一般</w:t>
      </w:r>
      <w:r w:rsidR="007D175C" w:rsidRPr="00E94AD5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大學</w:t>
      </w:r>
      <w:bookmarkStart w:id="0" w:name="_GoBack"/>
      <w:bookmarkEnd w:id="0"/>
      <w:r w:rsidR="00E14382" w:rsidRP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在四個</w:t>
      </w:r>
      <w:r w:rsidR="00E14382" w:rsidRPr="00E94AD5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評鑑項目</w:t>
      </w:r>
      <w:r w:rsidR="00E14382" w:rsidRP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皆</w:t>
      </w:r>
      <w:r w:rsidR="00B61C33" w:rsidRP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為</w:t>
      </w:r>
      <w:r w:rsidR="00E14382" w:rsidRP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「通過」，</w:t>
      </w:r>
      <w:r w:rsidR="00923E37" w:rsidRP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包括</w:t>
      </w:r>
      <w:r w:rsidR="00E94AD5" w:rsidRPr="00E94AD5">
        <w:rPr>
          <w:rFonts w:ascii="標楷體" w:eastAsia="標楷體" w:hAnsi="標楷體" w:hint="eastAsia"/>
          <w:color w:val="000000"/>
          <w:sz w:val="26"/>
          <w:szCs w:val="26"/>
        </w:rPr>
        <w:t>大葉大學、中山醫學大學、中原大學、中華大學、元智大學、亞洲大學、長榮大學、南華大學、國立中山大學、國立中央大學、國立中興大學、國立東華大學、國立屏東大學、國立高雄師範大學、國立嘉義大學、國立</w:t>
      </w:r>
      <w:proofErr w:type="gramStart"/>
      <w:r w:rsidR="00E94AD5" w:rsidRPr="00E94AD5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proofErr w:type="gramEnd"/>
      <w:r w:rsidR="00E94AD5" w:rsidRPr="00E94AD5">
        <w:rPr>
          <w:rFonts w:ascii="標楷體" w:eastAsia="標楷體" w:hAnsi="標楷體" w:hint="eastAsia"/>
          <w:color w:val="000000"/>
          <w:sz w:val="26"/>
          <w:szCs w:val="26"/>
        </w:rPr>
        <w:t>北教育大學、國立</w:t>
      </w:r>
      <w:proofErr w:type="gramStart"/>
      <w:r w:rsidR="00E94AD5" w:rsidRPr="00E94AD5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proofErr w:type="gramEnd"/>
      <w:r w:rsidR="00E94AD5" w:rsidRPr="00E94AD5">
        <w:rPr>
          <w:rFonts w:ascii="標楷體" w:eastAsia="標楷體" w:hAnsi="標楷體" w:hint="eastAsia"/>
          <w:color w:val="000000"/>
          <w:sz w:val="26"/>
          <w:szCs w:val="26"/>
        </w:rPr>
        <w:t>北藝術大學、國立臺灣海洋大學、逢甲大學、慈濟大學、義守大學、實踐大學、靜宜大學</w:t>
      </w:r>
      <w:r w:rsidR="00923E37" w:rsidRP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等校</w:t>
      </w:r>
      <w:r w:rsidR="00E94AD5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；</w:t>
      </w:r>
      <w:r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而</w:t>
      </w:r>
      <w:r w:rsidR="00E94AD5" w:rsidRPr="00AD4212">
        <w:rPr>
          <w:rFonts w:ascii="Times New Roman" w:eastAsia="標楷體" w:hAnsi="標楷體" w:cs="Times New Roman" w:hint="eastAsia"/>
          <w:sz w:val="26"/>
          <w:szCs w:val="26"/>
        </w:rPr>
        <w:t>玄奘大學</w:t>
      </w:r>
      <w:r w:rsidR="004E40DF" w:rsidRPr="00AD4212">
        <w:rPr>
          <w:rFonts w:ascii="Times New Roman" w:eastAsia="標楷體" w:hAnsi="標楷體" w:cs="Times New Roman" w:hint="eastAsia"/>
          <w:sz w:val="26"/>
          <w:szCs w:val="26"/>
        </w:rPr>
        <w:t>於「</w:t>
      </w:r>
      <w:r w:rsidR="004E40DF" w:rsidRPr="00AD4212">
        <w:rPr>
          <w:rFonts w:ascii="Times New Roman" w:eastAsia="標楷體" w:hAnsi="標楷體" w:cs="Times New Roman"/>
          <w:sz w:val="26"/>
          <w:szCs w:val="26"/>
        </w:rPr>
        <w:t>項目四</w:t>
      </w:r>
      <w:r w:rsidR="004E40DF" w:rsidRPr="00AD4212">
        <w:rPr>
          <w:rFonts w:ascii="Times New Roman" w:eastAsia="標楷體" w:hAnsi="標楷體" w:cs="Times New Roman" w:hint="eastAsia"/>
          <w:sz w:val="26"/>
          <w:szCs w:val="26"/>
        </w:rPr>
        <w:t>：</w:t>
      </w:r>
      <w:r w:rsidR="004E40DF" w:rsidRPr="00AD4212">
        <w:rPr>
          <w:rFonts w:ascii="Times New Roman" w:eastAsia="標楷體" w:hAnsi="標楷體" w:cs="Times New Roman"/>
          <w:sz w:val="26"/>
          <w:szCs w:val="26"/>
        </w:rPr>
        <w:t>自我改善</w:t>
      </w:r>
      <w:r w:rsidR="004E40DF" w:rsidRPr="00AD4212">
        <w:rPr>
          <w:rFonts w:ascii="Times New Roman" w:eastAsia="標楷體" w:hAnsi="標楷體" w:cs="Times New Roman"/>
          <w:sz w:val="26"/>
          <w:szCs w:val="26"/>
        </w:rPr>
        <w:lastRenderedPageBreak/>
        <w:t>與永續發展</w:t>
      </w:r>
      <w:r w:rsidR="004E40DF" w:rsidRPr="00AD4212">
        <w:rPr>
          <w:rFonts w:ascii="Times New Roman" w:eastAsia="標楷體" w:hAnsi="標楷體" w:cs="Times New Roman" w:hint="eastAsia"/>
          <w:sz w:val="26"/>
          <w:szCs w:val="26"/>
        </w:rPr>
        <w:t>」為</w:t>
      </w:r>
      <w:r w:rsidR="005C03F6" w:rsidRPr="00AD4212">
        <w:rPr>
          <w:rFonts w:ascii="Times New Roman" w:eastAsia="標楷體" w:hAnsi="標楷體" w:cs="Times New Roman"/>
          <w:sz w:val="26"/>
          <w:szCs w:val="26"/>
        </w:rPr>
        <w:t>「</w:t>
      </w:r>
      <w:r w:rsidR="005C03F6" w:rsidRPr="00AD4212">
        <w:rPr>
          <w:rFonts w:ascii="Times New Roman" w:eastAsia="標楷體" w:hAnsi="標楷體" w:cs="Times New Roman" w:hint="eastAsia"/>
          <w:sz w:val="26"/>
          <w:szCs w:val="26"/>
        </w:rPr>
        <w:t>有條件通過</w:t>
      </w:r>
      <w:r w:rsidR="005C03F6" w:rsidRPr="00AD4212">
        <w:rPr>
          <w:rFonts w:ascii="Times New Roman" w:eastAsia="標楷體" w:hAnsi="標楷體" w:cs="Times New Roman"/>
          <w:sz w:val="26"/>
          <w:szCs w:val="26"/>
        </w:rPr>
        <w:t>」</w:t>
      </w:r>
      <w:r>
        <w:rPr>
          <w:rFonts w:ascii="Times New Roman" w:eastAsia="標楷體" w:hAnsi="標楷體" w:cs="Times New Roman" w:hint="eastAsia"/>
          <w:sz w:val="26"/>
          <w:szCs w:val="26"/>
        </w:rPr>
        <w:t>。</w:t>
      </w:r>
      <w:r w:rsidR="005D7313" w:rsidRPr="00AD4212">
        <w:rPr>
          <w:rFonts w:ascii="Times New Roman" w:eastAsia="標楷體" w:hAnsi="標楷體" w:cs="Times New Roman" w:hint="eastAsia"/>
          <w:sz w:val="26"/>
          <w:szCs w:val="26"/>
        </w:rPr>
        <w:t>未獲通過之原因</w:t>
      </w:r>
      <w:r>
        <w:rPr>
          <w:rFonts w:ascii="Times New Roman" w:eastAsia="標楷體" w:hAnsi="標楷體" w:cs="Times New Roman" w:hint="eastAsia"/>
          <w:sz w:val="26"/>
          <w:szCs w:val="26"/>
        </w:rPr>
        <w:t>主要在於評鑑委員認為學校</w:t>
      </w:r>
      <w:r w:rsidR="00917CCD" w:rsidRPr="00AD4212">
        <w:rPr>
          <w:rFonts w:ascii="Times New Roman" w:eastAsia="標楷體" w:hAnsi="標楷體" w:cs="Times New Roman"/>
          <w:sz w:val="26"/>
          <w:szCs w:val="26"/>
        </w:rPr>
        <w:t>內部稽核</w:t>
      </w:r>
      <w:r w:rsidR="00917CCD">
        <w:rPr>
          <w:rFonts w:ascii="Times New Roman" w:eastAsia="標楷體" w:hAnsi="標楷體" w:cs="Times New Roman" w:hint="eastAsia"/>
          <w:sz w:val="26"/>
          <w:szCs w:val="26"/>
        </w:rPr>
        <w:t>與內部控制</w:t>
      </w:r>
      <w:r w:rsidR="00917CCD" w:rsidRPr="00AD4212">
        <w:rPr>
          <w:rFonts w:ascii="Times New Roman" w:eastAsia="標楷體" w:hAnsi="標楷體" w:cs="Times New Roman"/>
          <w:sz w:val="26"/>
          <w:szCs w:val="26"/>
        </w:rPr>
        <w:t>工作</w:t>
      </w:r>
      <w:r w:rsidR="00917CCD" w:rsidRPr="00AD4212">
        <w:rPr>
          <w:rFonts w:ascii="Times New Roman" w:eastAsia="標楷體" w:hAnsi="標楷體" w:cs="Times New Roman" w:hint="eastAsia"/>
          <w:sz w:val="26"/>
          <w:szCs w:val="26"/>
        </w:rPr>
        <w:t>未能有效執行</w:t>
      </w:r>
      <w:r w:rsidR="00917CCD">
        <w:rPr>
          <w:rFonts w:ascii="Times New Roman" w:eastAsia="標楷體" w:hAnsi="標楷體" w:cs="Times New Roman" w:hint="eastAsia"/>
          <w:sz w:val="26"/>
          <w:szCs w:val="26"/>
        </w:rPr>
        <w:t>；</w:t>
      </w:r>
      <w:r w:rsidR="0073041C">
        <w:rPr>
          <w:rFonts w:ascii="Times New Roman" w:eastAsia="標楷體" w:hAnsi="標楷體" w:cs="Times New Roman" w:hint="eastAsia"/>
          <w:sz w:val="26"/>
          <w:szCs w:val="26"/>
        </w:rPr>
        <w:t>經費預算委員會的運作</w:t>
      </w:r>
      <w:r w:rsidR="00917CCD">
        <w:rPr>
          <w:rFonts w:ascii="Times New Roman" w:eastAsia="標楷體" w:hAnsi="標楷體" w:cs="Times New Roman" w:hint="eastAsia"/>
          <w:sz w:val="26"/>
          <w:szCs w:val="26"/>
        </w:rPr>
        <w:t>與管考</w:t>
      </w:r>
      <w:r w:rsidR="0073041C">
        <w:rPr>
          <w:rFonts w:ascii="Times New Roman" w:eastAsia="標楷體" w:hAnsi="標楷體" w:cs="Times New Roman" w:hint="eastAsia"/>
          <w:sz w:val="26"/>
          <w:szCs w:val="26"/>
        </w:rPr>
        <w:t>有待改善；</w:t>
      </w:r>
      <w:proofErr w:type="gramStart"/>
      <w:r w:rsidR="0073041C">
        <w:rPr>
          <w:rFonts w:ascii="Times New Roman" w:eastAsia="標楷體" w:hAnsi="標楷體" w:cs="Times New Roman" w:hint="eastAsia"/>
          <w:sz w:val="26"/>
          <w:szCs w:val="26"/>
        </w:rPr>
        <w:t>再者，</w:t>
      </w:r>
      <w:proofErr w:type="gramEnd"/>
      <w:r w:rsidR="0073041C">
        <w:rPr>
          <w:rFonts w:ascii="Times New Roman" w:eastAsia="標楷體" w:hAnsi="標楷體" w:cs="Times New Roman" w:hint="eastAsia"/>
          <w:sz w:val="26"/>
          <w:szCs w:val="26"/>
        </w:rPr>
        <w:t>學校</w:t>
      </w:r>
      <w:r w:rsidR="005D7313" w:rsidRPr="00AD4212">
        <w:rPr>
          <w:rFonts w:ascii="Times New Roman" w:eastAsia="標楷體" w:hAnsi="標楷體" w:cs="Times New Roman"/>
          <w:sz w:val="26"/>
          <w:szCs w:val="26"/>
        </w:rPr>
        <w:t>對</w:t>
      </w:r>
      <w:r w:rsidR="00917CCD">
        <w:rPr>
          <w:rFonts w:ascii="Times New Roman" w:eastAsia="標楷體" w:hAnsi="標楷體" w:cs="Times New Roman" w:hint="eastAsia"/>
          <w:sz w:val="26"/>
          <w:szCs w:val="26"/>
        </w:rPr>
        <w:t>教職員工</w:t>
      </w:r>
      <w:r w:rsidR="005D7313" w:rsidRPr="00AD4212">
        <w:rPr>
          <w:rFonts w:ascii="Times New Roman" w:eastAsia="標楷體" w:hAnsi="標楷體" w:cs="Times New Roman"/>
          <w:sz w:val="26"/>
          <w:szCs w:val="26"/>
        </w:rPr>
        <w:t>工作權益之保障及</w:t>
      </w:r>
      <w:r w:rsidR="00917CCD">
        <w:rPr>
          <w:rFonts w:ascii="Times New Roman" w:eastAsia="標楷體" w:hAnsi="標楷體" w:cs="Times New Roman" w:hint="eastAsia"/>
          <w:sz w:val="26"/>
          <w:szCs w:val="26"/>
        </w:rPr>
        <w:t>教師</w:t>
      </w:r>
      <w:r w:rsidR="005D7313" w:rsidRPr="00AD4212">
        <w:rPr>
          <w:rFonts w:ascii="Times New Roman" w:eastAsia="標楷體" w:hAnsi="標楷體" w:cs="Times New Roman"/>
          <w:sz w:val="26"/>
          <w:szCs w:val="26"/>
        </w:rPr>
        <w:t>評鑑制度</w:t>
      </w:r>
      <w:r w:rsidR="005D7313" w:rsidRPr="00AD4212">
        <w:rPr>
          <w:rFonts w:ascii="Times New Roman" w:eastAsia="標楷體" w:hAnsi="標楷體" w:cs="Times New Roman" w:hint="eastAsia"/>
          <w:sz w:val="26"/>
          <w:szCs w:val="26"/>
        </w:rPr>
        <w:t>仍有強化</w:t>
      </w:r>
      <w:r w:rsidR="0073041C">
        <w:rPr>
          <w:rFonts w:ascii="Times New Roman" w:eastAsia="標楷體" w:hAnsi="標楷體" w:cs="Times New Roman" w:hint="eastAsia"/>
          <w:sz w:val="26"/>
          <w:szCs w:val="26"/>
        </w:rPr>
        <w:t>的空間。</w:t>
      </w:r>
    </w:p>
    <w:p w:rsidR="002A476D" w:rsidRPr="00E94AD5" w:rsidRDefault="00B61C33" w:rsidP="004E40DF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 w:val="26"/>
          <w:szCs w:val="26"/>
          <w:shd w:val="clear" w:color="auto" w:fill="FDFDFD"/>
        </w:rPr>
      </w:pPr>
      <w:r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雖然</w:t>
      </w:r>
      <w:r w:rsidR="005D7313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整體</w:t>
      </w:r>
      <w:r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評鑑結果通過</w:t>
      </w:r>
      <w:r w:rsidR="00187A6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率高</w:t>
      </w:r>
      <w:r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，但</w:t>
      </w:r>
      <w:r w:rsidR="00282E2C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進一步檢視</w:t>
      </w:r>
      <w:r w:rsidR="0061572F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</w:t>
      </w:r>
      <w:r w:rsidR="00282E2C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委員所提出的「待改善事項」，總計</w:t>
      </w:r>
      <w:r w:rsidR="00187A6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24</w:t>
      </w:r>
      <w:r w:rsidR="00282E2C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所</w:t>
      </w:r>
      <w:r w:rsidR="00187A6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一般大學</w:t>
      </w:r>
      <w:r w:rsidR="00282E2C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四個項目</w:t>
      </w:r>
      <w:r w:rsidR="00282E2C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共有</w:t>
      </w:r>
      <w:r w:rsidR="004C206E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281</w:t>
      </w:r>
      <w:r w:rsidR="00282E2C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項意見。同時，</w:t>
      </w:r>
      <w:r w:rsidR="0061572F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</w:t>
      </w:r>
      <w:r w:rsidR="00BB5C29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委員所</w:t>
      </w:r>
      <w:r w:rsidR="00187A6D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提出之</w:t>
      </w:r>
      <w:r w:rsidR="00282E2C" w:rsidRPr="004C206E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「</w:t>
      </w:r>
      <w:r w:rsidR="0061572F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針對</w:t>
      </w:r>
      <w:r w:rsidR="00282E2C" w:rsidRPr="004C206E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未來發展之參考建議」</w:t>
      </w:r>
      <w:r w:rsidR="00722AFE" w:rsidRPr="004C206E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也達</w:t>
      </w:r>
      <w:r w:rsidR="004C206E" w:rsidRPr="004C206E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197</w:t>
      </w:r>
      <w:r w:rsidR="00282E2C" w:rsidRPr="004C206E">
        <w:rPr>
          <w:rFonts w:ascii="Times New Roman" w:eastAsia="標楷體" w:hAnsi="標楷體" w:cs="Times New Roman"/>
          <w:sz w:val="26"/>
          <w:szCs w:val="26"/>
          <w:shd w:val="clear" w:color="auto" w:fill="FDFDFD"/>
        </w:rPr>
        <w:t>項</w:t>
      </w:r>
      <w:r w:rsidR="002A476D">
        <w:rPr>
          <w:rFonts w:ascii="Times New Roman" w:eastAsia="標楷體" w:hAnsi="標楷體" w:cs="Times New Roman" w:hint="eastAsia"/>
          <w:color w:val="000000" w:themeColor="text1"/>
          <w:sz w:val="26"/>
          <w:szCs w:val="26"/>
          <w:shd w:val="clear" w:color="auto" w:fill="FDFDFD"/>
        </w:rPr>
        <w:t>，</w:t>
      </w:r>
      <w:r w:rsidR="002A476D" w:rsidRPr="002A476D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DFDFD"/>
        </w:rPr>
        <w:t>如表</w:t>
      </w:r>
      <w:r w:rsidR="002A476D" w:rsidRPr="002A476D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DFDFD"/>
        </w:rPr>
        <w:t>1</w:t>
      </w:r>
      <w:r w:rsidR="002A476D" w:rsidRPr="002A476D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DFDFD"/>
        </w:rPr>
        <w:t>。</w:t>
      </w:r>
    </w:p>
    <w:p w:rsidR="0061572F" w:rsidRPr="0061572F" w:rsidRDefault="0061572F" w:rsidP="003C7156">
      <w:pPr>
        <w:spacing w:line="420" w:lineRule="exact"/>
        <w:ind w:firstLineChars="200" w:firstLine="520"/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DFDFD"/>
        </w:rPr>
      </w:pPr>
    </w:p>
    <w:p w:rsidR="002A476D" w:rsidRPr="002A476D" w:rsidRDefault="002A476D" w:rsidP="002A476D">
      <w:pPr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DFDFD"/>
        </w:rPr>
      </w:pPr>
      <w:r w:rsidRPr="002A476D">
        <w:rPr>
          <w:rFonts w:ascii="Times New Roman" w:eastAsia="標楷體" w:hAnsi="標楷體" w:cs="Times New Roman"/>
          <w:color w:val="000000" w:themeColor="text1"/>
          <w:szCs w:val="24"/>
          <w:shd w:val="clear" w:color="auto" w:fill="FDFDFD"/>
        </w:rPr>
        <w:t>表</w:t>
      </w:r>
      <w:r w:rsidRPr="002A476D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DFDFD"/>
        </w:rPr>
        <w:t>1</w:t>
      </w:r>
      <w:r w:rsidRPr="002A476D">
        <w:rPr>
          <w:rFonts w:ascii="Times New Roman" w:eastAsia="標楷體" w:hAnsi="標楷體" w:cs="Times New Roman"/>
          <w:color w:val="000000" w:themeColor="text1"/>
          <w:szCs w:val="24"/>
          <w:shd w:val="clear" w:color="auto" w:fill="FDFDFD"/>
        </w:rPr>
        <w:t>、</w:t>
      </w:r>
      <w:r w:rsidRPr="002A476D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DFDFD"/>
        </w:rPr>
        <w:t>10</w:t>
      </w:r>
      <w:r w:rsidR="00187A6D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DFDFD"/>
        </w:rPr>
        <w:t>7</w:t>
      </w:r>
      <w:r w:rsidR="00187A6D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DFDFD"/>
        </w:rPr>
        <w:t>上</w:t>
      </w:r>
      <w:r w:rsidRPr="002A476D">
        <w:rPr>
          <w:rFonts w:ascii="Times New Roman" w:eastAsia="標楷體" w:hAnsi="標楷體" w:cs="Times New Roman"/>
          <w:color w:val="000000" w:themeColor="text1"/>
          <w:szCs w:val="24"/>
          <w:shd w:val="clear" w:color="auto" w:fill="FDFDFD"/>
        </w:rPr>
        <w:t>半年</w:t>
      </w:r>
      <w:r w:rsidR="00187A6D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DFDFD"/>
        </w:rPr>
        <w:t>24</w:t>
      </w:r>
      <w:r w:rsidRPr="002A476D">
        <w:rPr>
          <w:rFonts w:ascii="Times New Roman" w:eastAsia="標楷體" w:hAnsi="標楷體" w:cs="Times New Roman"/>
          <w:color w:val="000000" w:themeColor="text1"/>
          <w:szCs w:val="24"/>
          <w:shd w:val="clear" w:color="auto" w:fill="FDFDFD"/>
        </w:rPr>
        <w:t>所</w:t>
      </w:r>
      <w:r w:rsidR="00187A6D">
        <w:rPr>
          <w:rFonts w:ascii="Times New Roman" w:eastAsia="標楷體" w:hAnsi="標楷體" w:cs="Times New Roman" w:hint="eastAsia"/>
          <w:color w:val="000000" w:themeColor="text1"/>
          <w:szCs w:val="24"/>
          <w:shd w:val="clear" w:color="auto" w:fill="FDFDFD"/>
        </w:rPr>
        <w:t>一般</w:t>
      </w:r>
      <w:r w:rsidRPr="002A476D">
        <w:rPr>
          <w:rFonts w:ascii="Times New Roman" w:eastAsia="標楷體" w:hAnsi="標楷體" w:cs="Times New Roman"/>
          <w:color w:val="000000" w:themeColor="text1"/>
          <w:szCs w:val="24"/>
          <w:shd w:val="clear" w:color="auto" w:fill="FDFDFD"/>
        </w:rPr>
        <w:t>大學校務評鑑四大項目待改善與未來建議數量一覽表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093"/>
        <w:gridCol w:w="1253"/>
        <w:gridCol w:w="1254"/>
        <w:gridCol w:w="1254"/>
        <w:gridCol w:w="1254"/>
        <w:gridCol w:w="1254"/>
      </w:tblGrid>
      <w:tr w:rsidR="002A476D" w:rsidRPr="002A476D" w:rsidTr="0061572F">
        <w:trPr>
          <w:trHeight w:val="557"/>
        </w:trPr>
        <w:tc>
          <w:tcPr>
            <w:tcW w:w="2093" w:type="dxa"/>
            <w:vAlign w:val="center"/>
          </w:tcPr>
          <w:p w:rsidR="002A476D" w:rsidRPr="002A476D" w:rsidRDefault="002A476D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</w:p>
        </w:tc>
        <w:tc>
          <w:tcPr>
            <w:tcW w:w="1253" w:type="dxa"/>
            <w:vAlign w:val="center"/>
          </w:tcPr>
          <w:p w:rsidR="002A476D" w:rsidRPr="002A476D" w:rsidRDefault="002A476D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2A476D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DFDFD"/>
              </w:rPr>
              <w:t>項目</w:t>
            </w:r>
            <w:proofErr w:type="gramStart"/>
            <w:r w:rsidRPr="002A476D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DFDFD"/>
              </w:rPr>
              <w:t>一</w:t>
            </w:r>
            <w:proofErr w:type="gramEnd"/>
          </w:p>
        </w:tc>
        <w:tc>
          <w:tcPr>
            <w:tcW w:w="1254" w:type="dxa"/>
            <w:vAlign w:val="center"/>
          </w:tcPr>
          <w:p w:rsidR="002A476D" w:rsidRPr="002A476D" w:rsidRDefault="002A476D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2A476D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DFDFD"/>
              </w:rPr>
              <w:t>項目二</w:t>
            </w:r>
          </w:p>
        </w:tc>
        <w:tc>
          <w:tcPr>
            <w:tcW w:w="1254" w:type="dxa"/>
            <w:vAlign w:val="center"/>
          </w:tcPr>
          <w:p w:rsidR="002A476D" w:rsidRPr="002A476D" w:rsidRDefault="002A476D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2A476D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DFDFD"/>
              </w:rPr>
              <w:t>項目三</w:t>
            </w:r>
          </w:p>
        </w:tc>
        <w:tc>
          <w:tcPr>
            <w:tcW w:w="1254" w:type="dxa"/>
            <w:vAlign w:val="center"/>
          </w:tcPr>
          <w:p w:rsidR="002A476D" w:rsidRPr="002A476D" w:rsidRDefault="002A476D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2A476D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DFDFD"/>
              </w:rPr>
              <w:t>項目四</w:t>
            </w:r>
          </w:p>
        </w:tc>
        <w:tc>
          <w:tcPr>
            <w:tcW w:w="1254" w:type="dxa"/>
            <w:vAlign w:val="center"/>
          </w:tcPr>
          <w:p w:rsidR="002A476D" w:rsidRPr="002A476D" w:rsidRDefault="002A476D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2A476D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DFDFD"/>
              </w:rPr>
              <w:t>小計</w:t>
            </w:r>
          </w:p>
        </w:tc>
      </w:tr>
      <w:tr w:rsidR="002A476D" w:rsidRPr="002A476D" w:rsidTr="0061572F">
        <w:tc>
          <w:tcPr>
            <w:tcW w:w="2093" w:type="dxa"/>
            <w:vAlign w:val="center"/>
          </w:tcPr>
          <w:p w:rsidR="002A476D" w:rsidRPr="002A476D" w:rsidRDefault="002A476D" w:rsidP="00485D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2A476D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DFDFD"/>
              </w:rPr>
              <w:t>待改善事項數目</w:t>
            </w:r>
          </w:p>
        </w:tc>
        <w:tc>
          <w:tcPr>
            <w:tcW w:w="1253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62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70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73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76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281</w:t>
            </w:r>
          </w:p>
        </w:tc>
      </w:tr>
      <w:tr w:rsidR="002A476D" w:rsidRPr="002A476D" w:rsidTr="0061572F">
        <w:tc>
          <w:tcPr>
            <w:tcW w:w="2093" w:type="dxa"/>
            <w:vAlign w:val="center"/>
          </w:tcPr>
          <w:p w:rsidR="002A476D" w:rsidRPr="00E36F7C" w:rsidRDefault="0061572F" w:rsidP="00485D13">
            <w:pPr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DFDFD"/>
              </w:rPr>
            </w:pPr>
            <w:r w:rsidRPr="00E36F7C">
              <w:rPr>
                <w:rFonts w:ascii="Times New Roman" w:eastAsia="標楷體" w:hAnsi="標楷體" w:cs="Times New Roman" w:hint="eastAsia"/>
                <w:szCs w:val="24"/>
                <w:shd w:val="clear" w:color="auto" w:fill="FDFDFD"/>
              </w:rPr>
              <w:t>針</w:t>
            </w:r>
            <w:r w:rsidR="002A476D" w:rsidRPr="00E36F7C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對未來</w:t>
            </w:r>
            <w:r w:rsidRPr="00E36F7C">
              <w:rPr>
                <w:rFonts w:ascii="Times New Roman" w:eastAsia="標楷體" w:hAnsi="標楷體" w:cs="Times New Roman" w:hint="eastAsia"/>
                <w:szCs w:val="24"/>
                <w:shd w:val="clear" w:color="auto" w:fill="FDFDFD"/>
              </w:rPr>
              <w:t>發展之參考</w:t>
            </w:r>
            <w:r w:rsidR="002A476D" w:rsidRPr="00E36F7C">
              <w:rPr>
                <w:rFonts w:ascii="Times New Roman" w:eastAsia="標楷體" w:hAnsi="標楷體" w:cs="Times New Roman"/>
                <w:szCs w:val="24"/>
                <w:shd w:val="clear" w:color="auto" w:fill="FDFDFD"/>
              </w:rPr>
              <w:t>建議數目</w:t>
            </w:r>
          </w:p>
        </w:tc>
        <w:tc>
          <w:tcPr>
            <w:tcW w:w="1253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49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48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52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48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197</w:t>
            </w:r>
          </w:p>
        </w:tc>
      </w:tr>
      <w:tr w:rsidR="002A476D" w:rsidRPr="002A476D" w:rsidTr="0061572F">
        <w:trPr>
          <w:trHeight w:val="710"/>
        </w:trPr>
        <w:tc>
          <w:tcPr>
            <w:tcW w:w="2093" w:type="dxa"/>
            <w:vAlign w:val="center"/>
          </w:tcPr>
          <w:p w:rsidR="002A476D" w:rsidRPr="002A476D" w:rsidRDefault="002A476D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2A476D">
              <w:rPr>
                <w:rFonts w:ascii="Times New Roman" w:eastAsia="標楷體" w:hAnsi="標楷體" w:cs="Times New Roman"/>
                <w:color w:val="000000" w:themeColor="text1"/>
                <w:szCs w:val="24"/>
                <w:shd w:val="clear" w:color="auto" w:fill="FDFDFD"/>
              </w:rPr>
              <w:t>小計</w:t>
            </w:r>
          </w:p>
        </w:tc>
        <w:tc>
          <w:tcPr>
            <w:tcW w:w="1253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111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118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125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124</w:t>
            </w:r>
          </w:p>
        </w:tc>
        <w:tc>
          <w:tcPr>
            <w:tcW w:w="1254" w:type="dxa"/>
            <w:vAlign w:val="center"/>
          </w:tcPr>
          <w:p w:rsidR="002A476D" w:rsidRPr="002A476D" w:rsidRDefault="004C206E" w:rsidP="00485D1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478</w:t>
            </w:r>
          </w:p>
        </w:tc>
      </w:tr>
    </w:tbl>
    <w:p w:rsidR="002A476D" w:rsidRDefault="002A476D" w:rsidP="002A476D">
      <w:pPr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DFDFD"/>
        </w:rPr>
      </w:pPr>
    </w:p>
    <w:p w:rsidR="006B5270" w:rsidRPr="004C206E" w:rsidRDefault="00C82E5A" w:rsidP="003C7156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Cs w:val="24"/>
          <w:shd w:val="clear" w:color="auto" w:fill="FDFDFD"/>
        </w:rPr>
      </w:pPr>
      <w:r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校務評鑑</w:t>
      </w:r>
      <w:r w:rsidR="004840E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在</w:t>
      </w:r>
      <w:r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認可制的</w:t>
      </w:r>
      <w:r w:rsidR="004840E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規劃下</w:t>
      </w:r>
      <w:r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，</w:t>
      </w:r>
      <w:r w:rsidR="00BB72A4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學校在</w:t>
      </w:r>
      <w:r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項目</w:t>
      </w:r>
      <w:r w:rsidR="00BB72A4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上</w:t>
      </w:r>
      <w:r w:rsidR="00E14382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通過核心</w:t>
      </w:r>
      <w:r w:rsidR="00860A8E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指標的規範</w:t>
      </w:r>
      <w:r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就算通過認可，</w:t>
      </w:r>
      <w:r w:rsidR="00502FF0" w:rsidRPr="00502FF0">
        <w:rPr>
          <w:rFonts w:ascii="Times New Roman" w:eastAsia="標楷體" w:hAnsi="標楷體" w:cs="Times New Roman" w:hint="eastAsia"/>
          <w:color w:val="000000" w:themeColor="text1"/>
          <w:sz w:val="26"/>
          <w:szCs w:val="26"/>
          <w:shd w:val="clear" w:color="auto" w:fill="FDFDFD"/>
        </w:rPr>
        <w:t>基本的規範對於校務治理已趨成熟的學校來說並非難事</w:t>
      </w:r>
      <w:r w:rsidR="00502FF0">
        <w:rPr>
          <w:rFonts w:ascii="Times New Roman" w:eastAsia="標楷體" w:hAnsi="標楷體" w:cs="Times New Roman" w:hint="eastAsia"/>
          <w:color w:val="000000" w:themeColor="text1"/>
          <w:sz w:val="26"/>
          <w:szCs w:val="26"/>
          <w:shd w:val="clear" w:color="auto" w:fill="FDFDFD"/>
        </w:rPr>
        <w:t>，</w:t>
      </w:r>
      <w:r w:rsidR="00BB72A4" w:rsidRPr="00502FF0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因</w:t>
      </w:r>
      <w:r w:rsidR="00BB72A4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此</w:t>
      </w:r>
      <w:r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評鑑委</w:t>
      </w:r>
      <w:r w:rsidR="00BB72A4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員</w:t>
      </w:r>
      <w:r w:rsidR="00722AFE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雖</w:t>
      </w:r>
      <w:r w:rsidR="00BB72A4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判定學校可通過</w:t>
      </w:r>
      <w:r w:rsidR="00860A8E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門檻，但也期待學校仍需進一步</w:t>
      </w:r>
      <w:r w:rsidR="007F4D98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精進以</w:t>
      </w:r>
      <w:r w:rsidR="00BB72A4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提升成效，</w:t>
      </w:r>
      <w:r w:rsidR="00B61C33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從</w:t>
      </w:r>
      <w:r w:rsidR="0061572F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評鑑</w:t>
      </w:r>
      <w:r w:rsidR="00291FC7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委員</w:t>
      </w:r>
      <w:r w:rsidR="0061572F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提出</w:t>
      </w:r>
      <w:r w:rsidR="00291FC7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的</w:t>
      </w:r>
      <w:r w:rsidR="00BB72A4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待改善意見及未來發展建議</w:t>
      </w:r>
      <w:r w:rsidR="00B61C33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可更精確反映出學校辦學現況與問題所在</w:t>
      </w:r>
      <w:r w:rsidR="00BB72A4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。</w:t>
      </w:r>
      <w:r w:rsidR="00B61C33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故建議</w:t>
      </w:r>
      <w:r w:rsidR="00D57152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學校及</w:t>
      </w:r>
      <w:r w:rsidR="0061572F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互動</w:t>
      </w:r>
      <w:r w:rsidR="00D57152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關係人可參考高教評鑑中心網站，瀏覽評鑑報告</w:t>
      </w:r>
      <w:r w:rsidR="00B61C33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內容</w:t>
      </w:r>
      <w:r w:rsidR="00D57152" w:rsidRPr="004C206E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，以獲得較詳細的評鑑結果相關資訊。</w:t>
      </w:r>
    </w:p>
    <w:p w:rsidR="0013188D" w:rsidRPr="006B5270" w:rsidRDefault="006B5270" w:rsidP="00F66F8E">
      <w:pPr>
        <w:spacing w:before="100" w:beforeAutospacing="1" w:after="100" w:afterAutospacing="1" w:line="43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</w:pPr>
      <w:r>
        <w:rPr>
          <w:rFonts w:ascii="Times New Roman" w:eastAsia="標楷體" w:hAnsi="標楷體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  <w:t>◎</w:t>
      </w:r>
      <w:r w:rsidR="0013188D" w:rsidRPr="006B5270">
        <w:rPr>
          <w:rFonts w:ascii="Times New Roman" w:eastAsia="標楷體" w:hAnsi="標楷體" w:cs="Times New Roman"/>
          <w:b/>
          <w:color w:val="000000" w:themeColor="text1"/>
          <w:sz w:val="32"/>
          <w:szCs w:val="32"/>
          <w:u w:val="single"/>
          <w:shd w:val="clear" w:color="auto" w:fill="FDFDFD"/>
        </w:rPr>
        <w:t>通識教育暨第二週期系所評鑑追蹤評鑑與再評鑑</w:t>
      </w:r>
      <w:r w:rsidR="0013188D" w:rsidRPr="006B527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  <w:u w:val="single"/>
          <w:shd w:val="clear" w:color="auto" w:fill="FDFDFD"/>
        </w:rPr>
        <w:t>結果</w:t>
      </w:r>
    </w:p>
    <w:p w:rsidR="00FF6A5B" w:rsidRDefault="009D7620" w:rsidP="00F66F8E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color w:val="FF0000"/>
          <w:sz w:val="26"/>
          <w:szCs w:val="26"/>
          <w:shd w:val="clear" w:color="auto" w:fill="FDFDFD"/>
        </w:rPr>
      </w:pPr>
      <w:r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有關</w:t>
      </w:r>
      <w:proofErr w:type="gramStart"/>
      <w:r w:rsidR="0061572F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10</w:t>
      </w:r>
      <w:r w:rsidR="00187A6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5</w:t>
      </w:r>
      <w:proofErr w:type="gramEnd"/>
      <w:r w:rsidR="0061572F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年度</w:t>
      </w:r>
      <w:r w:rsidR="00187A6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上</w:t>
      </w:r>
      <w:r w:rsidR="0061572F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半年</w:t>
      </w:r>
      <w:r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通識教育</w:t>
      </w:r>
      <w:r w:rsidR="00510438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追蹤</w:t>
      </w:r>
      <w:r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評鑑</w:t>
      </w:r>
      <w:r w:rsidR="0061572F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與再評鑑</w:t>
      </w:r>
      <w:r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，</w:t>
      </w:r>
      <w:r w:rsidR="00187A6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高雄市立空中大學</w:t>
      </w:r>
      <w:r w:rsidR="00510438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為「通過」</w:t>
      </w:r>
      <w:r w:rsidR="00187A6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；</w:t>
      </w:r>
      <w:r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在</w:t>
      </w:r>
      <w:proofErr w:type="gramStart"/>
      <w:r w:rsidR="0061572F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10</w:t>
      </w:r>
      <w:r w:rsidR="00187A6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5</w:t>
      </w:r>
      <w:proofErr w:type="gramEnd"/>
      <w:r w:rsidR="00187A6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年度</w:t>
      </w:r>
      <w:proofErr w:type="gramStart"/>
      <w:r w:rsidR="00187A6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上</w:t>
      </w:r>
      <w:r w:rsidR="0061572F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半年</w:t>
      </w:r>
      <w:r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系所</w:t>
      </w:r>
      <w:proofErr w:type="gramEnd"/>
      <w:r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追蹤評鑑</w:t>
      </w:r>
      <w:r w:rsidR="0061572F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部分</w:t>
      </w:r>
      <w:r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，</w:t>
      </w:r>
      <w:r w:rsidR="0074690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高雄市立空中大學</w:t>
      </w:r>
      <w:r w:rsidR="00B50DBE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共</w:t>
      </w:r>
      <w:r w:rsidR="00B50DBE" w:rsidRPr="00E36F7C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有</w:t>
      </w:r>
      <w:r w:rsidR="0074690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4</w:t>
      </w:r>
      <w:r w:rsidR="0074690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個</w:t>
      </w:r>
      <w:proofErr w:type="gramStart"/>
      <w:r w:rsidR="0074690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班制受評</w:t>
      </w:r>
      <w:proofErr w:type="gramEnd"/>
      <w:r w:rsidR="0074690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，其中</w:t>
      </w:r>
      <w:r w:rsidR="0074690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3</w:t>
      </w:r>
      <w:r w:rsidR="0074690D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個班制</w:t>
      </w:r>
      <w:r w:rsidR="0074690D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「通過」</w:t>
      </w:r>
      <w:r w:rsidR="0074690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，</w:t>
      </w:r>
      <w:r w:rsidR="004840E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而</w:t>
      </w:r>
      <w:r w:rsidR="0074690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「</w:t>
      </w:r>
      <w:r w:rsidR="0074690D" w:rsidRPr="0074690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科技管理學系</w:t>
      </w:r>
      <w:r w:rsidR="0074690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」學士班則仍為</w:t>
      </w:r>
      <w:r w:rsidR="0074690D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「有條件通過」，代表追蹤改善的情形仍未達到評鑑委員的預期。</w:t>
      </w:r>
      <w:r w:rsidR="00FF6A5B" w:rsidRPr="004840EC">
        <w:rPr>
          <w:rFonts w:ascii="Times New Roman" w:eastAsia="標楷體" w:hAnsi="Times New Roman" w:cs="Times New Roman" w:hint="eastAsia"/>
          <w:sz w:val="26"/>
          <w:szCs w:val="26"/>
        </w:rPr>
        <w:t>未獲通過之原因，除專任師資員額仍未符合上次評鑑之改善建議外，系</w:t>
      </w:r>
      <w:proofErr w:type="gramStart"/>
      <w:r w:rsidR="00FF6A5B" w:rsidRPr="004840EC"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 w:rsidR="00FF6A5B" w:rsidRPr="004840EC">
        <w:rPr>
          <w:rFonts w:ascii="Times New Roman" w:eastAsia="標楷體" w:hAnsi="Times New Roman" w:cs="Times New Roman" w:hint="eastAsia"/>
          <w:sz w:val="26"/>
          <w:szCs w:val="26"/>
        </w:rPr>
        <w:t>會議規模與多元性不足、自我分析及檢討機制之改善</w:t>
      </w:r>
      <w:proofErr w:type="gramStart"/>
      <w:r w:rsidR="00FF6A5B" w:rsidRPr="004840EC">
        <w:rPr>
          <w:rFonts w:ascii="Times New Roman" w:eastAsia="標楷體" w:hAnsi="Times New Roman" w:cs="Times New Roman" w:hint="eastAsia"/>
          <w:sz w:val="26"/>
          <w:szCs w:val="26"/>
        </w:rPr>
        <w:t>迴</w:t>
      </w:r>
      <w:proofErr w:type="gramEnd"/>
      <w:r w:rsidR="00FF6A5B" w:rsidRPr="004840EC">
        <w:rPr>
          <w:rFonts w:ascii="Times New Roman" w:eastAsia="標楷體" w:hAnsi="Times New Roman" w:cs="Times New Roman" w:hint="eastAsia"/>
          <w:sz w:val="26"/>
          <w:szCs w:val="26"/>
        </w:rPr>
        <w:t>圈亦因系</w:t>
      </w:r>
      <w:proofErr w:type="gramStart"/>
      <w:r w:rsidR="00FF6A5B" w:rsidRPr="004840EC"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 w:rsidR="00FF6A5B" w:rsidRPr="004840EC">
        <w:rPr>
          <w:rFonts w:ascii="Times New Roman" w:eastAsia="標楷體" w:hAnsi="Times New Roman" w:cs="Times New Roman" w:hint="eastAsia"/>
          <w:sz w:val="26"/>
          <w:szCs w:val="26"/>
        </w:rPr>
        <w:t>會議成員不足，無法從多面向的角度提供具體之改善作法。</w:t>
      </w:r>
    </w:p>
    <w:p w:rsidR="0013188D" w:rsidRPr="00FF6A5B" w:rsidRDefault="00B50DBE" w:rsidP="00F66F8E">
      <w:pPr>
        <w:spacing w:line="420" w:lineRule="exact"/>
        <w:ind w:firstLineChars="200" w:firstLine="520"/>
        <w:jc w:val="both"/>
        <w:rPr>
          <w:rFonts w:ascii="Times New Roman" w:eastAsia="標楷體" w:hAnsi="標楷體" w:cs="Times New Roman"/>
          <w:szCs w:val="24"/>
          <w:shd w:val="clear" w:color="auto" w:fill="FDFDFD"/>
        </w:rPr>
      </w:pPr>
      <w:r w:rsidRPr="00FF6A5B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有關</w:t>
      </w:r>
      <w:proofErr w:type="gramStart"/>
      <w:r w:rsidR="0013188D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10</w:t>
      </w:r>
      <w:r w:rsidR="0074690D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5</w:t>
      </w:r>
      <w:proofErr w:type="gramEnd"/>
      <w:r w:rsidR="0013188D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年</w:t>
      </w:r>
      <w:r w:rsidR="0061572F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度</w:t>
      </w:r>
      <w:r w:rsidR="0074690D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上</w:t>
      </w:r>
      <w:r w:rsidR="0013188D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半年通識教育暨第二週期系所評鑑追蹤評鑑與再評鑑</w:t>
      </w:r>
      <w:r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整體</w:t>
      </w:r>
      <w:r w:rsidR="0013188D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結果如表</w:t>
      </w:r>
      <w:r w:rsidR="002A476D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2</w:t>
      </w:r>
      <w:r w:rsidR="0013188D" w:rsidRPr="00FF6A5B">
        <w:rPr>
          <w:rFonts w:ascii="Times New Roman" w:eastAsia="標楷體" w:hAnsi="標楷體" w:cs="Times New Roman" w:hint="eastAsia"/>
          <w:sz w:val="26"/>
          <w:szCs w:val="26"/>
          <w:shd w:val="clear" w:color="auto" w:fill="FDFDFD"/>
        </w:rPr>
        <w:t>：</w:t>
      </w:r>
    </w:p>
    <w:p w:rsidR="0013188D" w:rsidRDefault="0013188D" w:rsidP="00F66F8E">
      <w:pPr>
        <w:spacing w:line="430" w:lineRule="exact"/>
        <w:rPr>
          <w:rFonts w:ascii="Times New Roman" w:eastAsia="標楷體" w:hAnsi="標楷體" w:cs="Times New Roman"/>
          <w:color w:val="000000" w:themeColor="text1"/>
          <w:szCs w:val="24"/>
          <w:shd w:val="clear" w:color="auto" w:fill="FDFDFD"/>
        </w:rPr>
      </w:pPr>
      <w:r>
        <w:rPr>
          <w:rFonts w:ascii="Times New Roman" w:eastAsia="標楷體" w:hAnsi="標楷體" w:cs="Times New Roman" w:hint="eastAsia"/>
          <w:color w:val="000000" w:themeColor="text1"/>
          <w:szCs w:val="24"/>
          <w:shd w:val="clear" w:color="auto" w:fill="FDFDFD"/>
        </w:rPr>
        <w:lastRenderedPageBreak/>
        <w:t>表</w:t>
      </w:r>
      <w:r w:rsidR="002A476D">
        <w:rPr>
          <w:rFonts w:ascii="Times New Roman" w:eastAsia="標楷體" w:hAnsi="標楷體" w:cs="Times New Roman" w:hint="eastAsia"/>
          <w:color w:val="000000" w:themeColor="text1"/>
          <w:szCs w:val="24"/>
          <w:shd w:val="clear" w:color="auto" w:fill="FDFDFD"/>
        </w:rPr>
        <w:t>2</w:t>
      </w:r>
      <w:r>
        <w:rPr>
          <w:rFonts w:ascii="Times New Roman" w:eastAsia="標楷體" w:hAnsi="標楷體" w:cs="Times New Roman" w:hint="eastAsia"/>
          <w:color w:val="000000" w:themeColor="text1"/>
          <w:szCs w:val="24"/>
          <w:shd w:val="clear" w:color="auto" w:fill="FDFDFD"/>
        </w:rPr>
        <w:t>、</w:t>
      </w:r>
      <w:r>
        <w:rPr>
          <w:rFonts w:ascii="Times New Roman" w:eastAsia="標楷體" w:hAnsi="標楷體" w:cs="Times New Roman" w:hint="eastAsia"/>
          <w:color w:val="000000" w:themeColor="text1"/>
          <w:szCs w:val="24"/>
          <w:shd w:val="clear" w:color="auto" w:fill="FDFDFD"/>
        </w:rPr>
        <w:t>10</w:t>
      </w:r>
      <w:r w:rsidR="0074690D">
        <w:rPr>
          <w:rFonts w:ascii="Times New Roman" w:eastAsia="標楷體" w:hAnsi="標楷體" w:cs="Times New Roman" w:hint="eastAsia"/>
          <w:color w:val="000000" w:themeColor="text1"/>
          <w:szCs w:val="24"/>
          <w:shd w:val="clear" w:color="auto" w:fill="FDFDFD"/>
        </w:rPr>
        <w:t>5</w:t>
      </w:r>
      <w:r w:rsidR="0074690D">
        <w:rPr>
          <w:rFonts w:ascii="Times New Roman" w:eastAsia="標楷體" w:hAnsi="標楷體" w:cs="Times New Roman" w:hint="eastAsia"/>
          <w:color w:val="000000" w:themeColor="text1"/>
          <w:szCs w:val="24"/>
          <w:shd w:val="clear" w:color="auto" w:fill="FDFDFD"/>
        </w:rPr>
        <w:t>年上</w:t>
      </w:r>
      <w:r>
        <w:rPr>
          <w:rFonts w:ascii="Times New Roman" w:eastAsia="標楷體" w:hAnsi="標楷體" w:cs="Times New Roman" w:hint="eastAsia"/>
          <w:color w:val="000000" w:themeColor="text1"/>
          <w:szCs w:val="24"/>
          <w:shd w:val="clear" w:color="auto" w:fill="FDFDFD"/>
        </w:rPr>
        <w:t>半年通識教育暨第二週期系所評鑑追蹤評鑑與再評鑑結果統計</w:t>
      </w:r>
    </w:p>
    <w:tbl>
      <w:tblPr>
        <w:tblStyle w:val="a3"/>
        <w:tblW w:w="8364" w:type="dxa"/>
        <w:tblInd w:w="108" w:type="dxa"/>
        <w:tblLook w:val="04A0"/>
      </w:tblPr>
      <w:tblGrid>
        <w:gridCol w:w="1560"/>
        <w:gridCol w:w="1842"/>
        <w:gridCol w:w="1843"/>
        <w:gridCol w:w="1843"/>
        <w:gridCol w:w="1276"/>
      </w:tblGrid>
      <w:tr w:rsidR="00041A28" w:rsidRPr="00F66F8E" w:rsidTr="00041A28">
        <w:trPr>
          <w:trHeight w:val="531"/>
        </w:trPr>
        <w:tc>
          <w:tcPr>
            <w:tcW w:w="1560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</w:p>
        </w:tc>
        <w:tc>
          <w:tcPr>
            <w:tcW w:w="1842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通過</w:t>
            </w:r>
          </w:p>
        </w:tc>
        <w:tc>
          <w:tcPr>
            <w:tcW w:w="1843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有條件通過</w:t>
            </w:r>
          </w:p>
        </w:tc>
        <w:tc>
          <w:tcPr>
            <w:tcW w:w="1843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未通過</w:t>
            </w:r>
          </w:p>
        </w:tc>
        <w:tc>
          <w:tcPr>
            <w:tcW w:w="1276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備註</w:t>
            </w:r>
          </w:p>
        </w:tc>
      </w:tr>
      <w:tr w:rsidR="00041A28" w:rsidRPr="00F66F8E" w:rsidTr="00041A28">
        <w:trPr>
          <w:trHeight w:val="836"/>
        </w:trPr>
        <w:tc>
          <w:tcPr>
            <w:tcW w:w="1560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通識教育</w:t>
            </w:r>
          </w:p>
        </w:tc>
        <w:tc>
          <w:tcPr>
            <w:tcW w:w="1842" w:type="dxa"/>
            <w:vAlign w:val="center"/>
          </w:tcPr>
          <w:p w:rsidR="00F66F8E" w:rsidRDefault="0074690D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1</w:t>
            </w:r>
          </w:p>
          <w:p w:rsidR="00041A28" w:rsidRPr="00F66F8E" w:rsidRDefault="0074690D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(100</w:t>
            </w:r>
            <w:r w:rsidR="00041A28"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%)</w:t>
            </w:r>
          </w:p>
        </w:tc>
        <w:tc>
          <w:tcPr>
            <w:tcW w:w="1843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0</w:t>
            </w:r>
          </w:p>
        </w:tc>
        <w:tc>
          <w:tcPr>
            <w:tcW w:w="1843" w:type="dxa"/>
            <w:vAlign w:val="center"/>
          </w:tcPr>
          <w:p w:rsidR="00041A28" w:rsidRPr="00F66F8E" w:rsidRDefault="0074690D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0</w:t>
            </w:r>
          </w:p>
        </w:tc>
        <w:tc>
          <w:tcPr>
            <w:tcW w:w="1276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以校</w:t>
            </w:r>
          </w:p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為單位</w:t>
            </w:r>
          </w:p>
        </w:tc>
      </w:tr>
      <w:tr w:rsidR="00041A28" w:rsidRPr="00F66F8E" w:rsidTr="00041A28">
        <w:trPr>
          <w:trHeight w:val="848"/>
        </w:trPr>
        <w:tc>
          <w:tcPr>
            <w:tcW w:w="1560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系所</w:t>
            </w:r>
          </w:p>
        </w:tc>
        <w:tc>
          <w:tcPr>
            <w:tcW w:w="1842" w:type="dxa"/>
            <w:vAlign w:val="center"/>
          </w:tcPr>
          <w:p w:rsidR="00041A28" w:rsidRPr="00F66F8E" w:rsidRDefault="0074690D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3</w:t>
            </w:r>
          </w:p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(</w:t>
            </w:r>
            <w:r w:rsidR="007469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75</w:t>
            </w: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%)</w:t>
            </w:r>
          </w:p>
        </w:tc>
        <w:tc>
          <w:tcPr>
            <w:tcW w:w="1843" w:type="dxa"/>
            <w:vAlign w:val="center"/>
          </w:tcPr>
          <w:p w:rsidR="00041A28" w:rsidRPr="00F66F8E" w:rsidRDefault="0074690D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1</w:t>
            </w:r>
          </w:p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(</w:t>
            </w:r>
            <w:r w:rsidR="007469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25</w:t>
            </w: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%)</w:t>
            </w:r>
          </w:p>
        </w:tc>
        <w:tc>
          <w:tcPr>
            <w:tcW w:w="1843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0</w:t>
            </w:r>
          </w:p>
        </w:tc>
        <w:tc>
          <w:tcPr>
            <w:tcW w:w="1276" w:type="dxa"/>
            <w:vAlign w:val="center"/>
          </w:tcPr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proofErr w:type="gramStart"/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以班制</w:t>
            </w:r>
            <w:proofErr w:type="gramEnd"/>
          </w:p>
          <w:p w:rsidR="00041A28" w:rsidRPr="00F66F8E" w:rsidRDefault="00041A28" w:rsidP="00F66F8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DFDFD"/>
              </w:rPr>
            </w:pPr>
            <w:r w:rsidRPr="00F66F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DFDFD"/>
              </w:rPr>
              <w:t>為單位</w:t>
            </w:r>
          </w:p>
        </w:tc>
      </w:tr>
    </w:tbl>
    <w:p w:rsidR="00F66F8E" w:rsidRPr="00DC6122" w:rsidRDefault="00F66F8E" w:rsidP="00CD4B49">
      <w:pPr>
        <w:spacing w:beforeLines="50" w:afterLines="50" w:line="50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DC6122">
        <w:rPr>
          <w:rFonts w:ascii="標楷體" w:eastAsia="標楷體" w:hAnsi="標楷體" w:hint="eastAsia"/>
          <w:b/>
          <w:sz w:val="32"/>
          <w:szCs w:val="32"/>
          <w:u w:val="single"/>
        </w:rPr>
        <w:t>◎評鑑資訊公開上網  開放大眾查閱</w:t>
      </w:r>
    </w:p>
    <w:p w:rsidR="00F66F8E" w:rsidRPr="00F66F8E" w:rsidRDefault="00F66F8E" w:rsidP="00F66F8E">
      <w:pPr>
        <w:spacing w:line="43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66F8E">
        <w:rPr>
          <w:rFonts w:ascii="Times New Roman" w:eastAsia="標楷體" w:hAnsi="標楷體" w:cs="Times New Roman"/>
          <w:sz w:val="26"/>
          <w:szCs w:val="26"/>
        </w:rPr>
        <w:t>以上各受評單位的評鑑結果與「實地訪評報告書」（追蹤評鑑為「改善情形檢核表」）、「申復申請書」及「申復意見回覆說明」，皆已公告於高等教育評鑑中心網站「評鑑結果」專區</w:t>
      </w:r>
      <w:proofErr w:type="gramStart"/>
      <w:r w:rsidRPr="00F66F8E">
        <w:rPr>
          <w:rFonts w:ascii="Times New Roman" w:eastAsia="標楷體" w:hAnsi="標楷體" w:cs="Times New Roman"/>
          <w:sz w:val="26"/>
          <w:szCs w:val="26"/>
        </w:rPr>
        <w:t>（</w:t>
      </w:r>
      <w:proofErr w:type="gramEnd"/>
      <w:r w:rsidRPr="00F66F8E">
        <w:rPr>
          <w:rFonts w:ascii="Times New Roman" w:eastAsia="標楷體" w:hAnsi="Times New Roman" w:cs="Times New Roman"/>
          <w:sz w:val="26"/>
          <w:szCs w:val="26"/>
        </w:rPr>
        <w:t>http://er.heeact.edu.tw/</w:t>
      </w:r>
      <w:proofErr w:type="gramStart"/>
      <w:r w:rsidRPr="00F66F8E">
        <w:rPr>
          <w:rFonts w:ascii="Times New Roman" w:eastAsia="標楷體" w:hAnsi="標楷體" w:cs="Times New Roman"/>
          <w:sz w:val="26"/>
          <w:szCs w:val="26"/>
        </w:rPr>
        <w:t>）</w:t>
      </w:r>
      <w:proofErr w:type="gramEnd"/>
      <w:r w:rsidRPr="00F66F8E">
        <w:rPr>
          <w:rFonts w:ascii="Times New Roman" w:eastAsia="標楷體" w:hAnsi="標楷體" w:cs="Times New Roman"/>
          <w:sz w:val="26"/>
          <w:szCs w:val="26"/>
        </w:rPr>
        <w:t>。</w:t>
      </w:r>
    </w:p>
    <w:p w:rsidR="00F66F8E" w:rsidRDefault="00F66F8E" w:rsidP="00F66F8E">
      <w:pPr>
        <w:spacing w:line="430" w:lineRule="exact"/>
        <w:ind w:firstLineChars="200" w:firstLine="520"/>
        <w:rPr>
          <w:rFonts w:ascii="Times New Roman" w:eastAsia="標楷體" w:hAnsi="標楷體" w:cs="Times New Roman"/>
          <w:sz w:val="26"/>
          <w:szCs w:val="26"/>
        </w:rPr>
      </w:pPr>
      <w:r w:rsidRPr="00F66F8E">
        <w:rPr>
          <w:rFonts w:ascii="Times New Roman" w:eastAsia="標楷體" w:hAnsi="標楷體" w:cs="Times New Roman"/>
          <w:sz w:val="26"/>
          <w:szCs w:val="26"/>
        </w:rPr>
        <w:t>此次</w:t>
      </w:r>
      <w:r w:rsidRPr="00F66F8E">
        <w:rPr>
          <w:rFonts w:ascii="Times New Roman" w:eastAsia="標楷體" w:hAnsi="Times New Roman" w:cs="Times New Roman"/>
          <w:sz w:val="26"/>
          <w:szCs w:val="26"/>
        </w:rPr>
        <w:t>10</w:t>
      </w:r>
      <w:r w:rsidR="0074690D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F66F8E">
        <w:rPr>
          <w:rFonts w:ascii="Times New Roman" w:eastAsia="標楷體" w:hAnsi="標楷體" w:cs="Times New Roman"/>
          <w:sz w:val="26"/>
          <w:szCs w:val="26"/>
        </w:rPr>
        <w:t>年度</w:t>
      </w:r>
      <w:r w:rsidR="0074690D">
        <w:rPr>
          <w:rFonts w:ascii="Times New Roman" w:eastAsia="標楷體" w:hAnsi="標楷體" w:cs="Times New Roman" w:hint="eastAsia"/>
          <w:sz w:val="26"/>
          <w:szCs w:val="26"/>
        </w:rPr>
        <w:t>上</w:t>
      </w:r>
      <w:r w:rsidRPr="00F66F8E">
        <w:rPr>
          <w:rFonts w:ascii="Times New Roman" w:eastAsia="標楷體" w:hAnsi="標楷體" w:cs="Times New Roman"/>
          <w:sz w:val="26"/>
          <w:szCs w:val="26"/>
        </w:rPr>
        <w:t>半年大學校院校務評鑑另有</w:t>
      </w:r>
      <w:r w:rsidR="0074690D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F66F8E">
        <w:rPr>
          <w:rFonts w:ascii="Times New Roman" w:eastAsia="標楷體" w:hAnsi="標楷體" w:cs="Times New Roman"/>
          <w:sz w:val="26"/>
          <w:szCs w:val="26"/>
        </w:rPr>
        <w:t>所軍</w:t>
      </w:r>
      <w:r w:rsidR="0074690D">
        <w:rPr>
          <w:rFonts w:ascii="Times New Roman" w:eastAsia="標楷體" w:hAnsi="標楷體" w:cs="Times New Roman" w:hint="eastAsia"/>
          <w:sz w:val="26"/>
          <w:szCs w:val="26"/>
        </w:rPr>
        <w:t>警</w:t>
      </w:r>
      <w:r w:rsidRPr="00F66F8E">
        <w:rPr>
          <w:rFonts w:ascii="Times New Roman" w:eastAsia="標楷體" w:hAnsi="標楷體" w:cs="Times New Roman"/>
          <w:sz w:val="26"/>
          <w:szCs w:val="26"/>
        </w:rPr>
        <w:t>校院受評，</w:t>
      </w:r>
      <w:r w:rsidR="0074690D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10</w:t>
      </w:r>
      <w:r w:rsidR="0074690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5</w:t>
      </w:r>
      <w:r w:rsidR="0074690D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年度</w:t>
      </w:r>
      <w:r w:rsidR="0074690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上</w:t>
      </w:r>
      <w:r w:rsidR="0074690D" w:rsidRPr="00E36F7C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半年通識教育追蹤評鑑與再評鑑</w:t>
      </w:r>
      <w:r w:rsidR="0074690D">
        <w:rPr>
          <w:rFonts w:ascii="Times New Roman" w:eastAsia="標楷體" w:hAnsi="Times New Roman" w:cs="Times New Roman" w:hint="eastAsia"/>
          <w:sz w:val="26"/>
          <w:szCs w:val="26"/>
          <w:shd w:val="clear" w:color="auto" w:fill="FDFDFD"/>
        </w:rPr>
        <w:t>則另有</w:t>
      </w:r>
      <w:r w:rsidR="0074690D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74690D" w:rsidRPr="00F66F8E">
        <w:rPr>
          <w:rFonts w:ascii="Times New Roman" w:eastAsia="標楷體" w:hAnsi="標楷體" w:cs="Times New Roman"/>
          <w:sz w:val="26"/>
          <w:szCs w:val="26"/>
        </w:rPr>
        <w:t>所軍</w:t>
      </w:r>
      <w:r w:rsidR="0074690D">
        <w:rPr>
          <w:rFonts w:ascii="Times New Roman" w:eastAsia="標楷體" w:hAnsi="標楷體" w:cs="Times New Roman" w:hint="eastAsia"/>
          <w:sz w:val="26"/>
          <w:szCs w:val="26"/>
        </w:rPr>
        <w:t>警</w:t>
      </w:r>
      <w:r w:rsidR="0074690D" w:rsidRPr="00F66F8E">
        <w:rPr>
          <w:rFonts w:ascii="Times New Roman" w:eastAsia="標楷體" w:hAnsi="標楷體" w:cs="Times New Roman"/>
          <w:sz w:val="26"/>
          <w:szCs w:val="26"/>
        </w:rPr>
        <w:t>校院受評</w:t>
      </w:r>
      <w:r w:rsidR="0074690D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Pr="00F66F8E">
        <w:rPr>
          <w:rFonts w:ascii="Times New Roman" w:eastAsia="標楷體" w:hAnsi="標楷體" w:cs="Times New Roman"/>
          <w:sz w:val="26"/>
          <w:szCs w:val="26"/>
        </w:rPr>
        <w:t>評鑑結果將由教育部函知軍</w:t>
      </w:r>
      <w:r>
        <w:rPr>
          <w:rFonts w:ascii="Times New Roman" w:eastAsia="標楷體" w:hAnsi="標楷體" w:cs="Times New Roman" w:hint="eastAsia"/>
          <w:sz w:val="26"/>
          <w:szCs w:val="26"/>
        </w:rPr>
        <w:t>警</w:t>
      </w:r>
      <w:r w:rsidRPr="00F66F8E">
        <w:rPr>
          <w:rFonts w:ascii="Times New Roman" w:eastAsia="標楷體" w:hAnsi="標楷體" w:cs="Times New Roman"/>
          <w:sz w:val="26"/>
          <w:szCs w:val="26"/>
        </w:rPr>
        <w:t>校院主管機關國防部</w:t>
      </w:r>
      <w:r>
        <w:rPr>
          <w:rFonts w:ascii="Times New Roman" w:eastAsia="標楷體" w:hAnsi="標楷體" w:cs="Times New Roman" w:hint="eastAsia"/>
          <w:sz w:val="26"/>
          <w:szCs w:val="26"/>
        </w:rPr>
        <w:t>、內政部</w:t>
      </w:r>
      <w:r w:rsidRPr="00F66F8E">
        <w:rPr>
          <w:rFonts w:ascii="Times New Roman" w:eastAsia="標楷體" w:hAnsi="標楷體" w:cs="Times New Roman"/>
          <w:sz w:val="26"/>
          <w:szCs w:val="26"/>
        </w:rPr>
        <w:t>處理，不予公告，然</w:t>
      </w:r>
      <w:r w:rsidR="0074690D" w:rsidRPr="00F66F8E">
        <w:rPr>
          <w:rFonts w:ascii="Times New Roman" w:eastAsia="標楷體" w:hAnsi="Times New Roman" w:cs="Times New Roman"/>
          <w:sz w:val="26"/>
          <w:szCs w:val="26"/>
        </w:rPr>
        <w:t>10</w:t>
      </w:r>
      <w:r w:rsidR="0074690D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74690D" w:rsidRPr="00F66F8E">
        <w:rPr>
          <w:rFonts w:ascii="Times New Roman" w:eastAsia="標楷體" w:hAnsi="標楷體" w:cs="Times New Roman"/>
          <w:sz w:val="26"/>
          <w:szCs w:val="26"/>
        </w:rPr>
        <w:t>年度</w:t>
      </w:r>
      <w:r w:rsidR="0074690D">
        <w:rPr>
          <w:rFonts w:ascii="Times New Roman" w:eastAsia="標楷體" w:hAnsi="標楷體" w:cs="Times New Roman" w:hint="eastAsia"/>
          <w:sz w:val="26"/>
          <w:szCs w:val="26"/>
        </w:rPr>
        <w:t>上</w:t>
      </w:r>
      <w:r w:rsidR="0074690D" w:rsidRPr="00F66F8E">
        <w:rPr>
          <w:rFonts w:ascii="Times New Roman" w:eastAsia="標楷體" w:hAnsi="標楷體" w:cs="Times New Roman"/>
          <w:sz w:val="26"/>
          <w:szCs w:val="26"/>
        </w:rPr>
        <w:t>半年大學校院校務評鑑</w:t>
      </w:r>
      <w:r w:rsidR="0074690D">
        <w:rPr>
          <w:rFonts w:ascii="Times New Roman" w:eastAsia="標楷體" w:hAnsi="標楷體" w:cs="Times New Roman" w:hint="eastAsia"/>
          <w:sz w:val="26"/>
          <w:szCs w:val="26"/>
        </w:rPr>
        <w:t>之</w:t>
      </w:r>
      <w:r w:rsidRPr="00F66F8E">
        <w:rPr>
          <w:rFonts w:ascii="Times New Roman" w:eastAsia="標楷體" w:hAnsi="標楷體" w:cs="Times New Roman"/>
          <w:sz w:val="26"/>
          <w:szCs w:val="26"/>
        </w:rPr>
        <w:t>「實地訪評報告書」、「申復申請書」及「申復意見回覆說明」等資料，仍依往例公布於高等教育評鑑中心網站，供社會大眾參閱。</w:t>
      </w:r>
    </w:p>
    <w:p w:rsidR="00F66F8E" w:rsidRDefault="00F66F8E" w:rsidP="00F66F8E">
      <w:pPr>
        <w:spacing w:line="430" w:lineRule="exact"/>
        <w:rPr>
          <w:rFonts w:ascii="Times New Roman" w:eastAsia="標楷體" w:hAnsi="標楷體" w:cs="Times New Roman"/>
          <w:sz w:val="26"/>
          <w:szCs w:val="26"/>
        </w:rPr>
      </w:pPr>
    </w:p>
    <w:sectPr w:rsidR="00F66F8E" w:rsidSect="00EE2B2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8E" w:rsidRDefault="000D0B8E" w:rsidP="00616CB2">
      <w:r>
        <w:separator/>
      </w:r>
    </w:p>
  </w:endnote>
  <w:endnote w:type="continuationSeparator" w:id="0">
    <w:p w:rsidR="000D0B8E" w:rsidRDefault="000D0B8E" w:rsidP="0061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087"/>
      <w:docPartObj>
        <w:docPartGallery w:val="Page Numbers (Bottom of Page)"/>
        <w:docPartUnique/>
      </w:docPartObj>
    </w:sdtPr>
    <w:sdtContent>
      <w:p w:rsidR="001A3A53" w:rsidRDefault="005514F3">
        <w:pPr>
          <w:pStyle w:val="a6"/>
          <w:jc w:val="center"/>
        </w:pPr>
        <w:fldSimple w:instr=" PAGE   \* MERGEFORMAT ">
          <w:r w:rsidR="00CD4B49" w:rsidRPr="00CD4B49">
            <w:rPr>
              <w:noProof/>
              <w:lang w:val="zh-TW"/>
            </w:rPr>
            <w:t>3</w:t>
          </w:r>
        </w:fldSimple>
      </w:p>
    </w:sdtContent>
  </w:sdt>
  <w:p w:rsidR="001A3A53" w:rsidRDefault="001A3A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8E" w:rsidRDefault="000D0B8E" w:rsidP="00616CB2">
      <w:r>
        <w:separator/>
      </w:r>
    </w:p>
  </w:footnote>
  <w:footnote w:type="continuationSeparator" w:id="0">
    <w:p w:rsidR="000D0B8E" w:rsidRDefault="000D0B8E" w:rsidP="00616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8E" w:rsidRPr="00F66F8E" w:rsidRDefault="00F66F8E">
    <w:pPr>
      <w:pStyle w:val="a4"/>
    </w:pPr>
    <w:r>
      <w:rPr>
        <w:rFonts w:hint="eastAsia"/>
        <w:noProof/>
      </w:rPr>
      <w:drawing>
        <wp:inline distT="0" distB="0" distL="0" distR="0">
          <wp:extent cx="190500" cy="203200"/>
          <wp:effectExtent l="19050" t="0" r="0" b="0"/>
          <wp:docPr id="3" name="圖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>財團法人高等教育評鑑中心基金會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5A63"/>
    <w:multiLevelType w:val="hybridMultilevel"/>
    <w:tmpl w:val="2E68A6E8"/>
    <w:lvl w:ilvl="0" w:tplc="EE96A84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587280"/>
    <w:multiLevelType w:val="hybridMultilevel"/>
    <w:tmpl w:val="ECB69AF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7EC11670"/>
    <w:multiLevelType w:val="hybridMultilevel"/>
    <w:tmpl w:val="BA4216D8"/>
    <w:lvl w:ilvl="0" w:tplc="AB52D2F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659"/>
    <w:rsid w:val="00017E81"/>
    <w:rsid w:val="00026EB8"/>
    <w:rsid w:val="00031026"/>
    <w:rsid w:val="0003415C"/>
    <w:rsid w:val="00041A28"/>
    <w:rsid w:val="00051982"/>
    <w:rsid w:val="00087F41"/>
    <w:rsid w:val="000C0A7E"/>
    <w:rsid w:val="000C5CE7"/>
    <w:rsid w:val="000D0B8E"/>
    <w:rsid w:val="000E4461"/>
    <w:rsid w:val="000E705C"/>
    <w:rsid w:val="00103659"/>
    <w:rsid w:val="00112F59"/>
    <w:rsid w:val="00116E02"/>
    <w:rsid w:val="0013188D"/>
    <w:rsid w:val="00156551"/>
    <w:rsid w:val="00187A6D"/>
    <w:rsid w:val="001A3A53"/>
    <w:rsid w:val="001B6D04"/>
    <w:rsid w:val="001D29DE"/>
    <w:rsid w:val="001E3780"/>
    <w:rsid w:val="001F4B90"/>
    <w:rsid w:val="00203D93"/>
    <w:rsid w:val="00204571"/>
    <w:rsid w:val="00241F82"/>
    <w:rsid w:val="00255845"/>
    <w:rsid w:val="00282E2C"/>
    <w:rsid w:val="00291FC7"/>
    <w:rsid w:val="002A476D"/>
    <w:rsid w:val="002B12D1"/>
    <w:rsid w:val="0031203C"/>
    <w:rsid w:val="00333DFE"/>
    <w:rsid w:val="0033400F"/>
    <w:rsid w:val="00364D76"/>
    <w:rsid w:val="00372715"/>
    <w:rsid w:val="00375A1A"/>
    <w:rsid w:val="003A3F07"/>
    <w:rsid w:val="003A4381"/>
    <w:rsid w:val="003A72BE"/>
    <w:rsid w:val="003C7156"/>
    <w:rsid w:val="003D35AC"/>
    <w:rsid w:val="003E48F8"/>
    <w:rsid w:val="003E53DD"/>
    <w:rsid w:val="003F3E7A"/>
    <w:rsid w:val="004205AE"/>
    <w:rsid w:val="004218FE"/>
    <w:rsid w:val="00423003"/>
    <w:rsid w:val="00476EEA"/>
    <w:rsid w:val="004840EC"/>
    <w:rsid w:val="00485010"/>
    <w:rsid w:val="0048546F"/>
    <w:rsid w:val="00487860"/>
    <w:rsid w:val="004C206E"/>
    <w:rsid w:val="004C2852"/>
    <w:rsid w:val="004C2FAA"/>
    <w:rsid w:val="004D78D3"/>
    <w:rsid w:val="004E39C0"/>
    <w:rsid w:val="004E40DF"/>
    <w:rsid w:val="004E5B34"/>
    <w:rsid w:val="004E5BEB"/>
    <w:rsid w:val="00501F05"/>
    <w:rsid w:val="00502FF0"/>
    <w:rsid w:val="005037B3"/>
    <w:rsid w:val="00510438"/>
    <w:rsid w:val="00523992"/>
    <w:rsid w:val="00524CAE"/>
    <w:rsid w:val="005514F3"/>
    <w:rsid w:val="0059609F"/>
    <w:rsid w:val="005A35D9"/>
    <w:rsid w:val="005A6F36"/>
    <w:rsid w:val="005B6580"/>
    <w:rsid w:val="005C03F6"/>
    <w:rsid w:val="005D2A1C"/>
    <w:rsid w:val="005D7313"/>
    <w:rsid w:val="0061572F"/>
    <w:rsid w:val="00616CB2"/>
    <w:rsid w:val="00626AB1"/>
    <w:rsid w:val="00650475"/>
    <w:rsid w:val="00656228"/>
    <w:rsid w:val="00682BE9"/>
    <w:rsid w:val="00697027"/>
    <w:rsid w:val="006B5270"/>
    <w:rsid w:val="006E6067"/>
    <w:rsid w:val="00700B36"/>
    <w:rsid w:val="00722AFE"/>
    <w:rsid w:val="0073041C"/>
    <w:rsid w:val="00741D9F"/>
    <w:rsid w:val="00745A45"/>
    <w:rsid w:val="00746559"/>
    <w:rsid w:val="0074690D"/>
    <w:rsid w:val="00765AED"/>
    <w:rsid w:val="007767C0"/>
    <w:rsid w:val="007A5B07"/>
    <w:rsid w:val="007C15A2"/>
    <w:rsid w:val="007C2A87"/>
    <w:rsid w:val="007D175C"/>
    <w:rsid w:val="007D5F69"/>
    <w:rsid w:val="007F46F3"/>
    <w:rsid w:val="007F4D98"/>
    <w:rsid w:val="008500BC"/>
    <w:rsid w:val="00860A8E"/>
    <w:rsid w:val="0087137E"/>
    <w:rsid w:val="00887737"/>
    <w:rsid w:val="00891C32"/>
    <w:rsid w:val="00895CA5"/>
    <w:rsid w:val="008B0FBD"/>
    <w:rsid w:val="008D577B"/>
    <w:rsid w:val="008F1DA5"/>
    <w:rsid w:val="008F3DE7"/>
    <w:rsid w:val="00900F8E"/>
    <w:rsid w:val="00911651"/>
    <w:rsid w:val="00912B8A"/>
    <w:rsid w:val="00917CCD"/>
    <w:rsid w:val="00923E37"/>
    <w:rsid w:val="00930B14"/>
    <w:rsid w:val="0099491A"/>
    <w:rsid w:val="009C0506"/>
    <w:rsid w:val="009C0FEC"/>
    <w:rsid w:val="009C6542"/>
    <w:rsid w:val="009D7620"/>
    <w:rsid w:val="009E4855"/>
    <w:rsid w:val="009F50CF"/>
    <w:rsid w:val="009F7B58"/>
    <w:rsid w:val="00A03420"/>
    <w:rsid w:val="00A515BE"/>
    <w:rsid w:val="00A63F97"/>
    <w:rsid w:val="00A97419"/>
    <w:rsid w:val="00AA5849"/>
    <w:rsid w:val="00AD4212"/>
    <w:rsid w:val="00AF70B1"/>
    <w:rsid w:val="00B342E5"/>
    <w:rsid w:val="00B50DBE"/>
    <w:rsid w:val="00B52E73"/>
    <w:rsid w:val="00B54A50"/>
    <w:rsid w:val="00B60E3D"/>
    <w:rsid w:val="00B61C33"/>
    <w:rsid w:val="00B77114"/>
    <w:rsid w:val="00B81020"/>
    <w:rsid w:val="00B81B8E"/>
    <w:rsid w:val="00B90902"/>
    <w:rsid w:val="00B95AE9"/>
    <w:rsid w:val="00B9636C"/>
    <w:rsid w:val="00BB5C29"/>
    <w:rsid w:val="00BB72A4"/>
    <w:rsid w:val="00BC6033"/>
    <w:rsid w:val="00BD5CD0"/>
    <w:rsid w:val="00BE2796"/>
    <w:rsid w:val="00BE4721"/>
    <w:rsid w:val="00BE48E7"/>
    <w:rsid w:val="00BE61B3"/>
    <w:rsid w:val="00BF2833"/>
    <w:rsid w:val="00C059CD"/>
    <w:rsid w:val="00C43C6D"/>
    <w:rsid w:val="00C75248"/>
    <w:rsid w:val="00C82E5A"/>
    <w:rsid w:val="00CA2ADE"/>
    <w:rsid w:val="00CD4B49"/>
    <w:rsid w:val="00CD5F8F"/>
    <w:rsid w:val="00CE44DA"/>
    <w:rsid w:val="00D06FAB"/>
    <w:rsid w:val="00D24845"/>
    <w:rsid w:val="00D36CB6"/>
    <w:rsid w:val="00D44438"/>
    <w:rsid w:val="00D50869"/>
    <w:rsid w:val="00D538A8"/>
    <w:rsid w:val="00D568AA"/>
    <w:rsid w:val="00D57152"/>
    <w:rsid w:val="00D9260D"/>
    <w:rsid w:val="00DA48C1"/>
    <w:rsid w:val="00DA5C34"/>
    <w:rsid w:val="00DC7F76"/>
    <w:rsid w:val="00DE49FC"/>
    <w:rsid w:val="00DF6607"/>
    <w:rsid w:val="00E14382"/>
    <w:rsid w:val="00E35611"/>
    <w:rsid w:val="00E36F7C"/>
    <w:rsid w:val="00E94AD5"/>
    <w:rsid w:val="00EA5039"/>
    <w:rsid w:val="00EB1B18"/>
    <w:rsid w:val="00EE2B20"/>
    <w:rsid w:val="00F02495"/>
    <w:rsid w:val="00F15130"/>
    <w:rsid w:val="00F178FC"/>
    <w:rsid w:val="00F2707A"/>
    <w:rsid w:val="00F315E9"/>
    <w:rsid w:val="00F34F51"/>
    <w:rsid w:val="00F35380"/>
    <w:rsid w:val="00F66F8E"/>
    <w:rsid w:val="00F67967"/>
    <w:rsid w:val="00F950D2"/>
    <w:rsid w:val="00F97DCB"/>
    <w:rsid w:val="00FB2392"/>
    <w:rsid w:val="00FC3A6D"/>
    <w:rsid w:val="00FF20EE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6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6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6CB2"/>
    <w:rPr>
      <w:sz w:val="20"/>
      <w:szCs w:val="20"/>
    </w:rPr>
  </w:style>
  <w:style w:type="paragraph" w:styleId="a8">
    <w:name w:val="List Paragraph"/>
    <w:basedOn w:val="a"/>
    <w:uiPriority w:val="34"/>
    <w:qFormat/>
    <w:rsid w:val="00241F8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66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6F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A82A4-9388-43AA-9A52-04EA0633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306</Words>
  <Characters>1750</Characters>
  <Application>Microsoft Office Word</Application>
  <DocSecurity>0</DocSecurity>
  <Lines>14</Lines>
  <Paragraphs>4</Paragraphs>
  <ScaleCrop>false</ScaleCrop>
  <Company>財團法人高等教育評鑑中心基金會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林劭民</dc:creator>
  <cp:lastModifiedBy>unicorn</cp:lastModifiedBy>
  <cp:revision>6</cp:revision>
  <cp:lastPrinted>2018-06-28T02:13:00Z</cp:lastPrinted>
  <dcterms:created xsi:type="dcterms:W3CDTF">2018-12-11T02:16:00Z</dcterms:created>
  <dcterms:modified xsi:type="dcterms:W3CDTF">2019-01-04T01:02:00Z</dcterms:modified>
</cp:coreProperties>
</file>